
<file path=[Content_Types].xml><?xml version="1.0" encoding="utf-8"?>
<Types xmlns="http://schemas.openxmlformats.org/package/2006/content-types">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drawings/drawing1.xml" ContentType="application/vnd.openxmlformats-officedocument.drawingml.chartshape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A7690" w14:textId="77777777" w:rsidR="00CC53FE" w:rsidRDefault="00CC53FE" w:rsidP="00CC53FE">
      <w:pPr>
        <w:shd w:val="clear" w:color="auto" w:fill="FFFFFF"/>
        <w:tabs>
          <w:tab w:val="left" w:pos="540"/>
        </w:tabs>
        <w:spacing w:before="120" w:after="0" w:line="240" w:lineRule="auto"/>
        <w:jc w:val="center"/>
        <w:rPr>
          <w:rFonts w:ascii="Arial" w:hAnsi="Arial" w:cs="Arial"/>
          <w:b/>
          <w:sz w:val="20"/>
          <w:szCs w:val="26"/>
          <w:lang w:val="nl-NL"/>
        </w:rPr>
      </w:pPr>
      <w:r w:rsidRPr="00E2083B">
        <w:rPr>
          <w:rFonts w:ascii="Arial" w:hAnsi="Arial" w:cs="Arial"/>
          <w:b/>
          <w:sz w:val="20"/>
          <w:szCs w:val="26"/>
          <w:lang w:val="nl-NL"/>
        </w:rPr>
        <w:t>Phần I: Mẫu báo cáo của Công ty quản lý quỹ</w:t>
      </w:r>
    </w:p>
    <w:p w14:paraId="41037CB5" w14:textId="77777777" w:rsidR="00CC53FE" w:rsidRPr="000421ED" w:rsidRDefault="00CC53FE" w:rsidP="00CC53FE">
      <w:pPr>
        <w:shd w:val="clear" w:color="auto" w:fill="FFFFFF"/>
        <w:tabs>
          <w:tab w:val="left" w:pos="540"/>
        </w:tabs>
        <w:spacing w:before="120" w:after="0" w:line="240" w:lineRule="auto"/>
        <w:jc w:val="center"/>
        <w:rPr>
          <w:rFonts w:ascii="Arial" w:hAnsi="Arial" w:cs="Arial"/>
          <w:b/>
          <w:i/>
          <w:iCs/>
          <w:sz w:val="20"/>
          <w:szCs w:val="26"/>
        </w:rPr>
      </w:pPr>
      <w:r w:rsidRPr="000421ED">
        <w:rPr>
          <w:rFonts w:ascii="Arial" w:hAnsi="Arial" w:cs="Arial"/>
          <w:b/>
          <w:i/>
          <w:iCs/>
          <w:sz w:val="20"/>
          <w:szCs w:val="26"/>
        </w:rPr>
        <w:t xml:space="preserve">Part I: </w:t>
      </w:r>
      <w:r w:rsidRPr="000421ED">
        <w:rPr>
          <w:rFonts w:ascii="Arial" w:hAnsi="Arial" w:cs="Arial"/>
          <w:b/>
          <w:i/>
          <w:iCs/>
          <w:sz w:val="20"/>
        </w:rPr>
        <w:t xml:space="preserve">Report </w:t>
      </w:r>
      <w:proofErr w:type="gramStart"/>
      <w:r w:rsidRPr="000421ED">
        <w:rPr>
          <w:rFonts w:ascii="Arial" w:hAnsi="Arial" w:cs="Arial"/>
          <w:b/>
          <w:i/>
          <w:iCs/>
          <w:sz w:val="20"/>
        </w:rPr>
        <w:t>of</w:t>
      </w:r>
      <w:proofErr w:type="gramEnd"/>
      <w:r w:rsidRPr="000421ED">
        <w:rPr>
          <w:rFonts w:ascii="Arial" w:hAnsi="Arial" w:cs="Arial"/>
          <w:b/>
          <w:i/>
          <w:iCs/>
          <w:sz w:val="20"/>
        </w:rPr>
        <w:t xml:space="preserve"> the Fund Management Company</w:t>
      </w:r>
    </w:p>
    <w:p w14:paraId="3DD3F21D" w14:textId="77777777" w:rsidR="00CC53FE" w:rsidRPr="000421ED" w:rsidRDefault="00CC53FE" w:rsidP="00CC53FE">
      <w:pPr>
        <w:shd w:val="clear" w:color="auto" w:fill="FFFFFF"/>
        <w:tabs>
          <w:tab w:val="left" w:pos="540"/>
        </w:tabs>
        <w:spacing w:before="120" w:after="0" w:line="240" w:lineRule="auto"/>
        <w:jc w:val="center"/>
        <w:rPr>
          <w:rFonts w:ascii="Arial" w:hAnsi="Arial" w:cs="Arial"/>
          <w:b/>
          <w:sz w:val="20"/>
          <w:szCs w:val="26"/>
        </w:rPr>
      </w:pPr>
      <w:r w:rsidRPr="000421ED">
        <w:rPr>
          <w:rFonts w:ascii="Arial" w:hAnsi="Arial" w:cs="Arial"/>
          <w:b/>
          <w:sz w:val="20"/>
          <w:szCs w:val="26"/>
        </w:rPr>
        <w:t>(Ban hành kèm theo Thông tư số 181/2015/TT-BTC ngày 13 tháng 11 năm 2015 của Bộ Tài chính)</w:t>
      </w:r>
    </w:p>
    <w:p w14:paraId="06FC0B85" w14:textId="77777777" w:rsidR="00CC53FE" w:rsidRPr="000421ED" w:rsidRDefault="00CC53FE" w:rsidP="00CC53FE">
      <w:pPr>
        <w:shd w:val="clear" w:color="auto" w:fill="FFFFFF"/>
        <w:tabs>
          <w:tab w:val="left" w:pos="540"/>
        </w:tabs>
        <w:spacing w:before="120" w:after="0" w:line="240" w:lineRule="auto"/>
        <w:jc w:val="center"/>
        <w:rPr>
          <w:rFonts w:ascii="Arial" w:hAnsi="Arial" w:cs="Arial"/>
          <w:b/>
          <w:i/>
          <w:iCs/>
          <w:sz w:val="20"/>
          <w:szCs w:val="26"/>
        </w:rPr>
      </w:pPr>
      <w:r w:rsidRPr="000421ED">
        <w:rPr>
          <w:rFonts w:ascii="Arial" w:hAnsi="Arial" w:cs="Arial"/>
          <w:b/>
          <w:bCs/>
          <w:i/>
          <w:iCs/>
          <w:sz w:val="20"/>
          <w:szCs w:val="26"/>
        </w:rPr>
        <w:t xml:space="preserve">(Promulgated in conjunction with Circular No. 181/2015/TT-BTC dated November 13, </w:t>
      </w:r>
      <w:proofErr w:type="gramStart"/>
      <w:r w:rsidRPr="000421ED">
        <w:rPr>
          <w:rFonts w:ascii="Arial" w:hAnsi="Arial" w:cs="Arial"/>
          <w:b/>
          <w:bCs/>
          <w:i/>
          <w:iCs/>
          <w:sz w:val="20"/>
          <w:szCs w:val="26"/>
        </w:rPr>
        <w:t>2015</w:t>
      </w:r>
      <w:proofErr w:type="gramEnd"/>
      <w:r w:rsidRPr="000421ED">
        <w:rPr>
          <w:rFonts w:ascii="Arial" w:hAnsi="Arial" w:cs="Arial"/>
          <w:b/>
          <w:bCs/>
          <w:i/>
          <w:iCs/>
          <w:sz w:val="20"/>
          <w:szCs w:val="26"/>
        </w:rPr>
        <w:t xml:space="preserve"> by the Ministry of Finance)</w:t>
      </w:r>
    </w:p>
    <w:p w14:paraId="0E529DA6" w14:textId="77777777" w:rsidR="00CC53FE" w:rsidRPr="00CD5E4A" w:rsidRDefault="00CC53FE" w:rsidP="00CC53FE">
      <w:pPr>
        <w:shd w:val="clear" w:color="auto" w:fill="FFFFFF"/>
        <w:tabs>
          <w:tab w:val="left" w:pos="540"/>
        </w:tabs>
        <w:spacing w:before="120" w:after="0" w:line="240" w:lineRule="auto"/>
        <w:jc w:val="center"/>
        <w:rPr>
          <w:rFonts w:ascii="Arial" w:hAnsi="Arial" w:cs="Arial"/>
          <w:b/>
          <w:sz w:val="20"/>
          <w:szCs w:val="26"/>
        </w:rPr>
      </w:pPr>
      <w:r w:rsidRPr="00CD5E4A">
        <w:rPr>
          <w:rFonts w:ascii="Arial" w:hAnsi="Arial" w:cs="Arial"/>
          <w:b/>
          <w:sz w:val="20"/>
          <w:szCs w:val="26"/>
        </w:rPr>
        <w:t>BÁO CÁO CỦA CÔNG TY TNHH QUẢN LÝ QUỸ MANULIFE INVESTMENT (VIỆT NAM)</w:t>
      </w:r>
    </w:p>
    <w:p w14:paraId="1276A2DA" w14:textId="77777777" w:rsidR="00CC53FE" w:rsidRPr="000421ED" w:rsidRDefault="00CC53FE" w:rsidP="00CC53FE">
      <w:pPr>
        <w:shd w:val="clear" w:color="auto" w:fill="FFFFFF"/>
        <w:tabs>
          <w:tab w:val="left" w:pos="540"/>
        </w:tabs>
        <w:spacing w:before="120" w:after="0" w:line="240" w:lineRule="auto"/>
        <w:jc w:val="center"/>
        <w:rPr>
          <w:rFonts w:ascii="Arial" w:hAnsi="Arial" w:cs="Arial"/>
          <w:b/>
          <w:i/>
          <w:iCs/>
          <w:sz w:val="20"/>
          <w:szCs w:val="26"/>
        </w:rPr>
      </w:pPr>
      <w:r w:rsidRPr="000421ED">
        <w:rPr>
          <w:rFonts w:ascii="Arial" w:hAnsi="Arial" w:cs="Arial"/>
          <w:b/>
          <w:i/>
          <w:iCs/>
          <w:sz w:val="20"/>
          <w:szCs w:val="26"/>
        </w:rPr>
        <w:t>REPORT OF MANULIFE INVESTMENT FUND MANAGEMENT (VIETNAM) COMPANY LIMITED</w:t>
      </w:r>
    </w:p>
    <w:p w14:paraId="6C524BDA" w14:textId="77777777" w:rsidR="00CC53FE" w:rsidRDefault="00CC53FE" w:rsidP="00CC53FE">
      <w:pPr>
        <w:shd w:val="clear" w:color="auto" w:fill="FFFFFF"/>
        <w:tabs>
          <w:tab w:val="left" w:pos="540"/>
        </w:tabs>
        <w:spacing w:before="120" w:after="0" w:line="240" w:lineRule="auto"/>
        <w:jc w:val="center"/>
        <w:rPr>
          <w:rFonts w:ascii="Arial" w:hAnsi="Arial" w:cs="Arial"/>
          <w:b/>
          <w:sz w:val="20"/>
          <w:szCs w:val="26"/>
        </w:rPr>
      </w:pPr>
      <w:r w:rsidRPr="000421ED">
        <w:rPr>
          <w:rFonts w:ascii="Arial" w:hAnsi="Arial" w:cs="Arial"/>
          <w:b/>
          <w:sz w:val="20"/>
          <w:szCs w:val="26"/>
        </w:rPr>
        <w:t xml:space="preserve">(Quý </w:t>
      </w:r>
      <w:r>
        <w:rPr>
          <w:rFonts w:ascii="Arial" w:hAnsi="Arial" w:cs="Arial"/>
          <w:b/>
          <w:sz w:val="20"/>
          <w:szCs w:val="26"/>
        </w:rPr>
        <w:t>1</w:t>
      </w:r>
      <w:r w:rsidRPr="000421ED">
        <w:rPr>
          <w:rFonts w:ascii="Arial" w:hAnsi="Arial" w:cs="Arial"/>
          <w:b/>
          <w:sz w:val="20"/>
          <w:szCs w:val="26"/>
        </w:rPr>
        <w:t>/202</w:t>
      </w:r>
      <w:r>
        <w:rPr>
          <w:rFonts w:ascii="Arial" w:hAnsi="Arial" w:cs="Arial"/>
          <w:b/>
          <w:sz w:val="20"/>
          <w:szCs w:val="26"/>
        </w:rPr>
        <w:t>5</w:t>
      </w:r>
      <w:r w:rsidRPr="000421ED">
        <w:rPr>
          <w:rFonts w:ascii="Arial" w:hAnsi="Arial" w:cs="Arial"/>
          <w:b/>
          <w:sz w:val="20"/>
          <w:szCs w:val="26"/>
        </w:rPr>
        <w:t>)</w:t>
      </w:r>
    </w:p>
    <w:p w14:paraId="2C34CF0D" w14:textId="77777777" w:rsidR="00CC53FE" w:rsidRPr="000421ED" w:rsidRDefault="00CC53FE" w:rsidP="00CC53FE">
      <w:pPr>
        <w:shd w:val="clear" w:color="auto" w:fill="FFFFFF"/>
        <w:tabs>
          <w:tab w:val="left" w:pos="540"/>
        </w:tabs>
        <w:spacing w:before="120" w:after="0" w:line="240" w:lineRule="auto"/>
        <w:jc w:val="center"/>
        <w:rPr>
          <w:rFonts w:ascii="Arial" w:hAnsi="Arial" w:cs="Arial"/>
          <w:b/>
          <w:i/>
          <w:iCs/>
          <w:sz w:val="20"/>
          <w:szCs w:val="26"/>
        </w:rPr>
      </w:pPr>
      <w:r w:rsidRPr="000421ED">
        <w:rPr>
          <w:rFonts w:ascii="Arial" w:hAnsi="Arial" w:cs="Arial"/>
          <w:b/>
          <w:i/>
          <w:iCs/>
          <w:sz w:val="20"/>
          <w:szCs w:val="26"/>
        </w:rPr>
        <w:t>Quarter 1/2025</w:t>
      </w:r>
    </w:p>
    <w:p w14:paraId="0208A5EC" w14:textId="2DF94CFE" w:rsidR="00CC53FE" w:rsidRPr="000421ED" w:rsidRDefault="00155AEC" w:rsidP="00CC53FE">
      <w:pPr>
        <w:shd w:val="clear" w:color="auto" w:fill="FFFFFF"/>
        <w:tabs>
          <w:tab w:val="left" w:pos="540"/>
        </w:tabs>
        <w:spacing w:before="120" w:after="0" w:line="240" w:lineRule="auto"/>
        <w:rPr>
          <w:rFonts w:ascii="Arial" w:hAnsi="Arial" w:cs="Arial"/>
          <w:b/>
          <w:i/>
          <w:iCs/>
          <w:sz w:val="20"/>
          <w:szCs w:val="26"/>
        </w:rPr>
      </w:pPr>
      <w:r w:rsidRPr="00CC53FE">
        <w:rPr>
          <w:rFonts w:ascii="Arial" w:hAnsi="Arial" w:cs="Arial"/>
          <w:b/>
          <w:sz w:val="20"/>
          <w:szCs w:val="26"/>
        </w:rPr>
        <w:t>I. Thông tin chung về Quỹ</w:t>
      </w:r>
      <w:r w:rsidR="00265AE9" w:rsidRPr="00CC53FE">
        <w:rPr>
          <w:rFonts w:ascii="Arial" w:hAnsi="Arial" w:cs="Arial"/>
          <w:b/>
          <w:sz w:val="20"/>
          <w:szCs w:val="26"/>
        </w:rPr>
        <w:t xml:space="preserve"> Đầu Tư </w:t>
      </w:r>
      <w:r w:rsidR="00FB10D3" w:rsidRPr="00CC53FE">
        <w:rPr>
          <w:rFonts w:ascii="Arial" w:hAnsi="Arial" w:cs="Arial"/>
          <w:b/>
          <w:sz w:val="20"/>
          <w:szCs w:val="26"/>
        </w:rPr>
        <w:t>Cổ Phiếu</w:t>
      </w:r>
      <w:r w:rsidR="00265AE9" w:rsidRPr="00CC53FE">
        <w:rPr>
          <w:rFonts w:ascii="Arial" w:hAnsi="Arial" w:cs="Arial"/>
          <w:b/>
          <w:sz w:val="20"/>
          <w:szCs w:val="26"/>
        </w:rPr>
        <w:t xml:space="preserve"> Manulife (</w:t>
      </w:r>
      <w:r w:rsidR="003F6AAB" w:rsidRPr="00CC53FE">
        <w:rPr>
          <w:rFonts w:ascii="Arial" w:hAnsi="Arial" w:cs="Arial"/>
          <w:b/>
          <w:sz w:val="20"/>
          <w:szCs w:val="26"/>
        </w:rPr>
        <w:t>“</w:t>
      </w:r>
      <w:r w:rsidR="00265AE9" w:rsidRPr="00CC53FE">
        <w:rPr>
          <w:rFonts w:ascii="Arial" w:hAnsi="Arial" w:cs="Arial"/>
          <w:b/>
          <w:sz w:val="20"/>
          <w:szCs w:val="26"/>
        </w:rPr>
        <w:t>MAFEQI</w:t>
      </w:r>
      <w:r w:rsidR="003F6AAB" w:rsidRPr="00CC53FE">
        <w:rPr>
          <w:rFonts w:ascii="Arial" w:hAnsi="Arial" w:cs="Arial"/>
          <w:b/>
          <w:sz w:val="20"/>
          <w:szCs w:val="26"/>
        </w:rPr>
        <w:t>”</w:t>
      </w:r>
      <w:r w:rsidR="00265AE9" w:rsidRPr="00CC53FE">
        <w:rPr>
          <w:rFonts w:ascii="Arial" w:hAnsi="Arial" w:cs="Arial"/>
          <w:b/>
          <w:sz w:val="20"/>
          <w:szCs w:val="26"/>
        </w:rPr>
        <w:t>)</w:t>
      </w:r>
      <w:r w:rsidR="00CC53FE">
        <w:rPr>
          <w:rFonts w:ascii="Arial" w:hAnsi="Arial" w:cs="Arial"/>
          <w:b/>
          <w:i/>
          <w:iCs/>
          <w:sz w:val="20"/>
          <w:szCs w:val="26"/>
        </w:rPr>
        <w:t>/</w:t>
      </w:r>
      <w:r w:rsidR="00CC53FE" w:rsidRPr="000421ED">
        <w:rPr>
          <w:rFonts w:ascii="Arial" w:hAnsi="Arial" w:cs="Arial"/>
          <w:b/>
          <w:i/>
          <w:iCs/>
          <w:sz w:val="20"/>
          <w:szCs w:val="26"/>
        </w:rPr>
        <w:t xml:space="preserve">General information of Manulife </w:t>
      </w:r>
      <w:r w:rsidR="00CC53FE">
        <w:rPr>
          <w:rFonts w:ascii="Arial" w:hAnsi="Arial" w:cs="Arial"/>
          <w:b/>
          <w:i/>
          <w:iCs/>
          <w:sz w:val="20"/>
          <w:szCs w:val="26"/>
        </w:rPr>
        <w:t>Equity</w:t>
      </w:r>
      <w:r w:rsidR="00CC53FE" w:rsidRPr="000421ED">
        <w:rPr>
          <w:rFonts w:ascii="Arial" w:hAnsi="Arial" w:cs="Arial"/>
          <w:b/>
          <w:i/>
          <w:iCs/>
          <w:sz w:val="20"/>
          <w:szCs w:val="26"/>
        </w:rPr>
        <w:t xml:space="preserve"> Fund (“MAF</w:t>
      </w:r>
      <w:r w:rsidR="00CC53FE">
        <w:rPr>
          <w:rFonts w:ascii="Arial" w:hAnsi="Arial" w:cs="Arial"/>
          <w:b/>
          <w:i/>
          <w:iCs/>
          <w:sz w:val="20"/>
          <w:szCs w:val="26"/>
        </w:rPr>
        <w:t>EQI</w:t>
      </w:r>
      <w:r w:rsidR="00CC53FE" w:rsidRPr="000421ED">
        <w:rPr>
          <w:rFonts w:ascii="Arial" w:hAnsi="Arial" w:cs="Arial"/>
          <w:b/>
          <w:i/>
          <w:iCs/>
          <w:sz w:val="20"/>
          <w:szCs w:val="26"/>
        </w:rPr>
        <w:t>”)</w:t>
      </w:r>
    </w:p>
    <w:p w14:paraId="7E98B0BD" w14:textId="4838D27A" w:rsidR="00155AEC" w:rsidRPr="00CC53FE" w:rsidRDefault="00155AEC" w:rsidP="00155AEC">
      <w:pPr>
        <w:shd w:val="clear" w:color="auto" w:fill="FFFFFF"/>
        <w:tabs>
          <w:tab w:val="left" w:pos="540"/>
        </w:tabs>
        <w:spacing w:before="120" w:after="0" w:line="240" w:lineRule="auto"/>
        <w:rPr>
          <w:rFonts w:ascii="Arial" w:hAnsi="Arial" w:cs="Arial"/>
          <w:b/>
          <w:sz w:val="20"/>
          <w:szCs w:val="26"/>
        </w:rPr>
      </w:pPr>
      <w:r w:rsidRPr="00CC53FE">
        <w:rPr>
          <w:rFonts w:ascii="Arial" w:hAnsi="Arial" w:cs="Arial"/>
          <w:b/>
          <w:sz w:val="20"/>
          <w:szCs w:val="26"/>
        </w:rPr>
        <w:t>1. Mục tiêu của Quỹ</w:t>
      </w:r>
      <w:r w:rsidR="00CC53FE">
        <w:rPr>
          <w:rFonts w:ascii="Arial" w:hAnsi="Arial" w:cs="Arial"/>
          <w:b/>
          <w:sz w:val="20"/>
          <w:szCs w:val="26"/>
        </w:rPr>
        <w:t>/</w:t>
      </w:r>
      <w:r w:rsidR="00CC53FE" w:rsidRPr="00CC53FE">
        <w:rPr>
          <w:rFonts w:ascii="Arial" w:hAnsi="Arial" w:cs="Arial"/>
          <w:b/>
          <w:i/>
          <w:iCs/>
          <w:sz w:val="20"/>
          <w:szCs w:val="26"/>
        </w:rPr>
        <w:t>Fund Objectives</w:t>
      </w:r>
      <w:r w:rsidRPr="00CC53FE">
        <w:rPr>
          <w:rFonts w:ascii="Arial" w:hAnsi="Arial" w:cs="Arial"/>
          <w:b/>
          <w:i/>
          <w:iCs/>
          <w:sz w:val="20"/>
          <w:szCs w:val="26"/>
        </w:rPr>
        <w:t>:</w:t>
      </w:r>
    </w:p>
    <w:p w14:paraId="3B319DF0" w14:textId="77777777" w:rsidR="00CC53FE" w:rsidRPr="00762584" w:rsidRDefault="00CC53FE" w:rsidP="00155AEC">
      <w:pPr>
        <w:shd w:val="clear" w:color="auto" w:fill="FFFFFF"/>
        <w:tabs>
          <w:tab w:val="left" w:pos="540"/>
        </w:tabs>
        <w:spacing w:before="120" w:after="0" w:line="240" w:lineRule="auto"/>
        <w:rPr>
          <w:rFonts w:ascii="Arial" w:eastAsia="Times New Roman" w:hAnsi="Arial" w:cs="Arial"/>
          <w:sz w:val="20"/>
          <w:szCs w:val="20"/>
          <w:lang w:val="vi-VN"/>
        </w:rPr>
      </w:pPr>
      <w:r w:rsidRPr="00CC53FE">
        <w:rPr>
          <w:rFonts w:ascii="Arial" w:eastAsia="Times New Roman" w:hAnsi="Arial" w:cs="Arial"/>
          <w:sz w:val="20"/>
          <w:szCs w:val="20"/>
          <w:lang w:val="vi-VN"/>
        </w:rPr>
        <w:t>Mục tiêu của Quỹ là đem đến sự tăng trưởng giá trị đầu tư vốn trong thời gian từ trung đến dài hạn. Quỹ đầu tư vào danh mục cổ phiếu chủ yếu là cổ phiếu niêm yết với một tỷ trọng lớn trong danh mục, tập trung vào các cổ phiếu tốt trong các ngành có hoạt động kinh doanh ít phụ thuộc vào sự thay đổi của chu kỳ kinh tế và các ngành có tiềm năng tăng trưởng tốt. Ngoài ra, mục tiêu đầu tư của Quỹ có thể được thay đổi theo quyết định của Đại hội nhà đầu tư, phù hợp với quy định pháp luật hiện hành và báo cáo với Ủy Ban Chứng khoán Nhà nước.</w:t>
      </w:r>
    </w:p>
    <w:p w14:paraId="7D9FCDE5" w14:textId="10C52F68" w:rsidR="00CC53FE" w:rsidRPr="00CC53FE" w:rsidRDefault="00CC53FE" w:rsidP="00155AEC">
      <w:pPr>
        <w:shd w:val="clear" w:color="auto" w:fill="FFFFFF"/>
        <w:tabs>
          <w:tab w:val="left" w:pos="540"/>
        </w:tabs>
        <w:spacing w:before="120" w:after="0" w:line="240" w:lineRule="auto"/>
        <w:rPr>
          <w:rFonts w:ascii="Arial" w:eastAsia="Times New Roman" w:hAnsi="Arial" w:cs="Arial"/>
          <w:i/>
          <w:iCs/>
          <w:sz w:val="20"/>
          <w:szCs w:val="20"/>
        </w:rPr>
      </w:pPr>
      <w:r w:rsidRPr="00CC53FE">
        <w:rPr>
          <w:rFonts w:ascii="Arial" w:eastAsia="Times New Roman" w:hAnsi="Arial" w:cs="Arial"/>
          <w:i/>
          <w:iCs/>
          <w:sz w:val="20"/>
          <w:szCs w:val="20"/>
        </w:rPr>
        <w:t xml:space="preserve">The objective of the Fund is to bring growth in value of investments from medium period to long period. The Fund invests mostly in listed shares with a large proportion of the portfolio focusing on good shares of sectors which have independent operations from seasonal changes of economy and sectors having good growth potential. In addition, the Fund’s investment objective may be entirely adjusted subject to the General Meeting of Investors’ Resolution in compliance with the current regulations, which </w:t>
      </w:r>
      <w:proofErr w:type="gramStart"/>
      <w:r w:rsidRPr="00CC53FE">
        <w:rPr>
          <w:rFonts w:ascii="Arial" w:eastAsia="Times New Roman" w:hAnsi="Arial" w:cs="Arial"/>
          <w:i/>
          <w:iCs/>
          <w:sz w:val="20"/>
          <w:szCs w:val="20"/>
        </w:rPr>
        <w:t>is</w:t>
      </w:r>
      <w:proofErr w:type="gramEnd"/>
      <w:r w:rsidRPr="00CC53FE">
        <w:rPr>
          <w:rFonts w:ascii="Arial" w:eastAsia="Times New Roman" w:hAnsi="Arial" w:cs="Arial"/>
          <w:i/>
          <w:iCs/>
          <w:sz w:val="20"/>
          <w:szCs w:val="20"/>
        </w:rPr>
        <w:t xml:space="preserve"> reported to the State Securities Commission.</w:t>
      </w:r>
    </w:p>
    <w:p w14:paraId="0A65B317" w14:textId="68C1A7FA" w:rsidR="00155AEC" w:rsidRPr="006E2C0C" w:rsidRDefault="00155AEC" w:rsidP="00155AEC">
      <w:pPr>
        <w:shd w:val="clear" w:color="auto" w:fill="FFFFFF"/>
        <w:tabs>
          <w:tab w:val="left" w:pos="540"/>
        </w:tabs>
        <w:spacing w:before="120" w:after="0" w:line="240" w:lineRule="auto"/>
        <w:rPr>
          <w:rFonts w:ascii="Arial" w:hAnsi="Arial" w:cs="Arial"/>
          <w:b/>
          <w:sz w:val="20"/>
          <w:szCs w:val="26"/>
          <w:lang w:val="vi-VN"/>
        </w:rPr>
      </w:pPr>
      <w:r w:rsidRPr="006E2C0C">
        <w:rPr>
          <w:rFonts w:ascii="Arial" w:hAnsi="Arial" w:cs="Arial"/>
          <w:b/>
          <w:sz w:val="20"/>
          <w:szCs w:val="26"/>
          <w:lang w:val="vi-VN"/>
        </w:rPr>
        <w:t>2. Hiệu quả hoạt động của Quỹ</w:t>
      </w:r>
      <w:r w:rsidR="00CC53FE">
        <w:rPr>
          <w:rFonts w:ascii="Arial" w:hAnsi="Arial" w:cs="Arial"/>
          <w:b/>
          <w:sz w:val="20"/>
          <w:szCs w:val="26"/>
        </w:rPr>
        <w:t>/</w:t>
      </w:r>
      <w:r w:rsidR="00CC53FE" w:rsidRPr="00CC53FE">
        <w:rPr>
          <w:rFonts w:ascii="Arial" w:hAnsi="Arial" w:cs="Arial"/>
          <w:b/>
          <w:i/>
          <w:iCs/>
          <w:sz w:val="20"/>
          <w:szCs w:val="26"/>
        </w:rPr>
        <w:t>Operation effectiveness</w:t>
      </w:r>
      <w:r w:rsidRPr="006E2C0C">
        <w:rPr>
          <w:rFonts w:ascii="Arial" w:hAnsi="Arial" w:cs="Arial"/>
          <w:b/>
          <w:sz w:val="20"/>
          <w:szCs w:val="26"/>
          <w:lang w:val="vi-VN"/>
        </w:rPr>
        <w:t>:</w:t>
      </w:r>
    </w:p>
    <w:p w14:paraId="7A9420EA" w14:textId="66E74703" w:rsidR="00050815" w:rsidRPr="00762584" w:rsidRDefault="00050815" w:rsidP="00CC53FE">
      <w:pPr>
        <w:shd w:val="clear" w:color="auto" w:fill="FFFFFF"/>
        <w:tabs>
          <w:tab w:val="left" w:pos="540"/>
        </w:tabs>
        <w:spacing w:after="0" w:line="240" w:lineRule="auto"/>
        <w:jc w:val="both"/>
        <w:rPr>
          <w:rFonts w:ascii="Arial" w:hAnsi="Arial" w:cs="Arial"/>
          <w:sz w:val="20"/>
          <w:szCs w:val="26"/>
          <w:lang w:val="vi-VN"/>
        </w:rPr>
      </w:pPr>
      <w:r w:rsidRPr="005512EF">
        <w:rPr>
          <w:rFonts w:ascii="Arial" w:hAnsi="Arial" w:cs="Arial"/>
          <w:sz w:val="20"/>
          <w:szCs w:val="26"/>
          <w:lang w:val="vi-VN"/>
        </w:rPr>
        <w:t>Tính đến kỳ báo cáo, thay đổi giá trị tài sản ròng (NAV) của Quỹ</w:t>
      </w:r>
      <w:r w:rsidR="00177711" w:rsidRPr="005512EF">
        <w:rPr>
          <w:rFonts w:ascii="Arial" w:hAnsi="Arial" w:cs="Arial"/>
          <w:sz w:val="20"/>
          <w:szCs w:val="26"/>
          <w:lang w:val="vi-VN"/>
        </w:rPr>
        <w:t xml:space="preserve"> giảm</w:t>
      </w:r>
      <w:r w:rsidRPr="005512EF">
        <w:rPr>
          <w:rFonts w:ascii="Arial" w:hAnsi="Arial" w:cs="Arial"/>
          <w:sz w:val="20"/>
          <w:szCs w:val="26"/>
          <w:lang w:val="vi-VN"/>
        </w:rPr>
        <w:t xml:space="preserve"> </w:t>
      </w:r>
      <w:r w:rsidR="00CC53FE" w:rsidRPr="00CC53FE">
        <w:rPr>
          <w:rFonts w:ascii="Arial" w:hAnsi="Arial" w:cs="Arial"/>
          <w:sz w:val="20"/>
          <w:szCs w:val="26"/>
          <w:lang w:val="vi-VN"/>
        </w:rPr>
        <w:t>9</w:t>
      </w:r>
      <w:r w:rsidR="006E2C0C" w:rsidRPr="005512EF">
        <w:rPr>
          <w:rFonts w:ascii="Arial" w:hAnsi="Arial" w:cs="Arial"/>
          <w:sz w:val="20"/>
          <w:szCs w:val="26"/>
          <w:lang w:val="vi-VN"/>
        </w:rPr>
        <w:t>,</w:t>
      </w:r>
      <w:r w:rsidR="00CC53FE" w:rsidRPr="00CC53FE">
        <w:rPr>
          <w:rFonts w:ascii="Arial" w:hAnsi="Arial" w:cs="Arial"/>
          <w:sz w:val="20"/>
          <w:szCs w:val="26"/>
          <w:lang w:val="vi-VN"/>
        </w:rPr>
        <w:t>86</w:t>
      </w:r>
      <w:r w:rsidR="002954D6" w:rsidRPr="005512EF">
        <w:rPr>
          <w:rFonts w:ascii="Arial" w:hAnsi="Arial" w:cs="Arial"/>
          <w:sz w:val="20"/>
          <w:szCs w:val="26"/>
          <w:lang w:val="vi-VN"/>
        </w:rPr>
        <w:t>%</w:t>
      </w:r>
      <w:r w:rsidR="009C29AE" w:rsidRPr="005512EF">
        <w:rPr>
          <w:rFonts w:ascii="Arial" w:hAnsi="Arial" w:cs="Arial"/>
          <w:sz w:val="20"/>
          <w:szCs w:val="26"/>
          <w:lang w:val="vi-VN"/>
        </w:rPr>
        <w:t xml:space="preserve"> </w:t>
      </w:r>
      <w:r w:rsidRPr="005512EF">
        <w:rPr>
          <w:rFonts w:ascii="Arial" w:hAnsi="Arial" w:cs="Arial"/>
          <w:sz w:val="20"/>
          <w:szCs w:val="26"/>
          <w:lang w:val="vi-VN"/>
        </w:rPr>
        <w:t>so với giá trị tài sản ròng của quỹ đầu kỳ báo cáo.</w:t>
      </w:r>
    </w:p>
    <w:p w14:paraId="5A27A4FA" w14:textId="77777777" w:rsidR="00CC53FE" w:rsidRPr="00762584" w:rsidRDefault="00CC53FE" w:rsidP="00CC53FE">
      <w:pPr>
        <w:shd w:val="clear" w:color="auto" w:fill="FFFFFF"/>
        <w:tabs>
          <w:tab w:val="left" w:pos="540"/>
        </w:tabs>
        <w:spacing w:after="0" w:line="240" w:lineRule="auto"/>
        <w:jc w:val="both"/>
        <w:rPr>
          <w:rFonts w:ascii="Arial" w:hAnsi="Arial" w:cs="Arial"/>
          <w:sz w:val="20"/>
          <w:szCs w:val="26"/>
          <w:lang w:val="vi-VN"/>
        </w:rPr>
      </w:pPr>
    </w:p>
    <w:p w14:paraId="38687A03" w14:textId="5910CCB2" w:rsidR="00CC53FE" w:rsidRPr="00CC53FE" w:rsidRDefault="00CC53FE" w:rsidP="00CC53FE">
      <w:pPr>
        <w:rPr>
          <w:rFonts w:ascii="Arial" w:hAnsi="Arial" w:cs="Arial"/>
          <w:i/>
          <w:iCs/>
          <w:sz w:val="20"/>
          <w:szCs w:val="26"/>
        </w:rPr>
      </w:pPr>
      <w:r w:rsidRPr="00CC53FE">
        <w:rPr>
          <w:rFonts w:ascii="Arial" w:hAnsi="Arial" w:cs="Arial"/>
          <w:i/>
          <w:iCs/>
          <w:sz w:val="20"/>
          <w:szCs w:val="26"/>
        </w:rPr>
        <w:t>At the end of the reporting year, the net assets value (NAV) of the Fund decreased by 9.86% compared to the beginning of the reporting period.</w:t>
      </w:r>
    </w:p>
    <w:p w14:paraId="1FBFAD9E" w14:textId="55E4C44E" w:rsidR="00155AEC" w:rsidRPr="006E2C0C" w:rsidRDefault="00155AEC" w:rsidP="00155AEC">
      <w:pPr>
        <w:shd w:val="clear" w:color="auto" w:fill="FFFFFF"/>
        <w:tabs>
          <w:tab w:val="left" w:pos="540"/>
        </w:tabs>
        <w:spacing w:before="120" w:after="0" w:line="240" w:lineRule="auto"/>
        <w:rPr>
          <w:rFonts w:ascii="Arial" w:hAnsi="Arial" w:cs="Arial"/>
          <w:b/>
          <w:sz w:val="20"/>
          <w:szCs w:val="26"/>
          <w:lang w:val="vi-VN"/>
        </w:rPr>
      </w:pPr>
      <w:r w:rsidRPr="006E2C0C">
        <w:rPr>
          <w:rFonts w:ascii="Arial" w:hAnsi="Arial" w:cs="Arial"/>
          <w:b/>
          <w:sz w:val="20"/>
          <w:szCs w:val="26"/>
          <w:lang w:val="vi-VN"/>
        </w:rPr>
        <w:t>3. Chính sách và chiến lược đầu tư của Quỹ</w:t>
      </w:r>
      <w:r w:rsidR="00CC53FE">
        <w:rPr>
          <w:rFonts w:ascii="Arial" w:hAnsi="Arial" w:cs="Arial"/>
          <w:b/>
          <w:sz w:val="20"/>
          <w:szCs w:val="26"/>
        </w:rPr>
        <w:t>/</w:t>
      </w:r>
      <w:r w:rsidR="00CC53FE" w:rsidRPr="00CC53FE">
        <w:rPr>
          <w:rFonts w:ascii="Arial" w:hAnsi="Arial" w:cs="Arial"/>
          <w:b/>
          <w:i/>
          <w:iCs/>
          <w:sz w:val="20"/>
          <w:szCs w:val="26"/>
          <w:lang w:val="vi-VN"/>
        </w:rPr>
        <w:t>Policies and investment strategies</w:t>
      </w:r>
      <w:r w:rsidRPr="006E2C0C">
        <w:rPr>
          <w:rFonts w:ascii="Arial" w:hAnsi="Arial" w:cs="Arial"/>
          <w:b/>
          <w:sz w:val="20"/>
          <w:szCs w:val="26"/>
          <w:lang w:val="vi-VN"/>
        </w:rPr>
        <w:t>:</w:t>
      </w:r>
    </w:p>
    <w:p w14:paraId="08EA53EB" w14:textId="77777777" w:rsidR="00CC53FE" w:rsidRPr="00762584" w:rsidRDefault="00CC53FE" w:rsidP="00155AEC">
      <w:pPr>
        <w:shd w:val="clear" w:color="auto" w:fill="FFFFFF"/>
        <w:tabs>
          <w:tab w:val="left" w:pos="540"/>
        </w:tabs>
        <w:spacing w:before="120" w:after="0" w:line="240" w:lineRule="auto"/>
        <w:rPr>
          <w:rFonts w:ascii="Arial" w:eastAsia="Times New Roman" w:hAnsi="Arial" w:cs="Arial"/>
          <w:sz w:val="20"/>
          <w:szCs w:val="26"/>
          <w:lang w:val="vi-VN"/>
        </w:rPr>
      </w:pPr>
      <w:r w:rsidRPr="00CC53FE">
        <w:rPr>
          <w:rFonts w:ascii="Arial" w:eastAsia="Times New Roman" w:hAnsi="Arial" w:cs="Arial"/>
          <w:sz w:val="20"/>
          <w:szCs w:val="26"/>
          <w:lang w:val="vi-VN"/>
        </w:rPr>
        <w:t>Chiến lược đầu tư của Quỹ MAFEQI được xây dựng trên nền tảng của một quy trình đầu tư cổ phiếu kết hợp cả yếu tố Từ Trên Xuống (Top Down – Phân tích tổng quan kinh tế và ngành) và Từ Dưới Lên (Bottom Up – Phân tích cơ bản công ty) với tầm nhìn từ trung đến dài hạn. Phân tích cơ bản công ty là cốt lõi của chiến lược đầu tư này.</w:t>
      </w:r>
    </w:p>
    <w:p w14:paraId="02BC18B8" w14:textId="7C7C0B04" w:rsidR="00CC53FE" w:rsidRPr="00CC53FE" w:rsidRDefault="00CC53FE" w:rsidP="00155AEC">
      <w:pPr>
        <w:shd w:val="clear" w:color="auto" w:fill="FFFFFF"/>
        <w:tabs>
          <w:tab w:val="left" w:pos="540"/>
        </w:tabs>
        <w:spacing w:before="120" w:after="0" w:line="240" w:lineRule="auto"/>
        <w:rPr>
          <w:rFonts w:ascii="Arial" w:eastAsia="Times New Roman" w:hAnsi="Arial" w:cs="Arial"/>
          <w:i/>
          <w:iCs/>
          <w:sz w:val="20"/>
          <w:szCs w:val="26"/>
          <w:lang w:val="vi-VN"/>
        </w:rPr>
      </w:pPr>
      <w:r w:rsidRPr="00CC53FE">
        <w:rPr>
          <w:rFonts w:ascii="Arial" w:eastAsia="Times New Roman" w:hAnsi="Arial" w:cs="Arial"/>
          <w:i/>
          <w:iCs/>
          <w:sz w:val="20"/>
          <w:szCs w:val="26"/>
          <w:lang w:val="vi-VN"/>
        </w:rPr>
        <w:t>The investment strategy of the Fund based on a stock investment process that combines both Top Down (macroeconomic and sector environment analysis) and Bottom Up (the company analysis) factors with a medium to long term vision. Fundamental analysis of the company is the core investment strategy.</w:t>
      </w:r>
    </w:p>
    <w:p w14:paraId="61449364" w14:textId="15039E16" w:rsidR="00155AEC" w:rsidRPr="006E2C0C" w:rsidRDefault="00155AEC" w:rsidP="00155AEC">
      <w:pPr>
        <w:shd w:val="clear" w:color="auto" w:fill="FFFFFF"/>
        <w:tabs>
          <w:tab w:val="left" w:pos="540"/>
        </w:tabs>
        <w:spacing w:before="120" w:after="0" w:line="240" w:lineRule="auto"/>
        <w:rPr>
          <w:rFonts w:ascii="Arial" w:hAnsi="Arial" w:cs="Arial"/>
          <w:b/>
          <w:sz w:val="20"/>
          <w:szCs w:val="26"/>
          <w:lang w:val="vi-VN"/>
        </w:rPr>
      </w:pPr>
      <w:r w:rsidRPr="006E2C0C">
        <w:rPr>
          <w:rFonts w:ascii="Arial" w:hAnsi="Arial" w:cs="Arial"/>
          <w:b/>
          <w:sz w:val="20"/>
          <w:szCs w:val="26"/>
          <w:lang w:val="vi-VN"/>
        </w:rPr>
        <w:t>4. Phân loại Quỹ</w:t>
      </w:r>
      <w:r w:rsidR="00CC53FE" w:rsidRPr="00762584">
        <w:rPr>
          <w:rFonts w:ascii="Arial" w:hAnsi="Arial" w:cs="Arial"/>
          <w:b/>
          <w:sz w:val="20"/>
          <w:szCs w:val="26"/>
          <w:lang w:val="vi-VN"/>
        </w:rPr>
        <w:t>/</w:t>
      </w:r>
      <w:r w:rsidR="00CC53FE" w:rsidRPr="00CC53FE">
        <w:rPr>
          <w:rFonts w:ascii="Arial" w:hAnsi="Arial" w:cs="Arial"/>
          <w:b/>
          <w:sz w:val="20"/>
          <w:szCs w:val="26"/>
          <w:lang w:val="vi-VN"/>
        </w:rPr>
        <w:t>Classification</w:t>
      </w:r>
      <w:r w:rsidRPr="006E2C0C">
        <w:rPr>
          <w:rFonts w:ascii="Arial" w:hAnsi="Arial" w:cs="Arial"/>
          <w:b/>
          <w:sz w:val="20"/>
          <w:szCs w:val="26"/>
          <w:lang w:val="vi-VN"/>
        </w:rPr>
        <w:t>:</w:t>
      </w:r>
    </w:p>
    <w:p w14:paraId="1ED741D1" w14:textId="77777777" w:rsidR="00050815" w:rsidRPr="00762584" w:rsidRDefault="00050815" w:rsidP="00050815">
      <w:pPr>
        <w:pStyle w:val="BodyText"/>
        <w:spacing w:before="120"/>
        <w:rPr>
          <w:rFonts w:ascii="Arial" w:hAnsi="Arial" w:cs="Arial"/>
          <w:lang w:val="vi-VN"/>
        </w:rPr>
      </w:pPr>
      <w:r w:rsidRPr="0018050F">
        <w:rPr>
          <w:rFonts w:ascii="Arial" w:hAnsi="Arial" w:cs="Arial"/>
          <w:lang w:val="vi-VN"/>
        </w:rPr>
        <w:t>Quỹ được thành lập tại Việt Nam dưới hình thức Quỹ mở theo Giấy chứng nhận chào bán chứng chỉ quỹ đầu tư chứng khoán ra công chúng số 59/GCN-UBCK do Ủy ban Chứng khoán Nhà nước cấp ngày 25 tháng 7 năm 2014 và Giấy chứng nhận thành lập Quỹ mở số 16/GCN-UBCK do Ủy ban Chứng khoán Nhà nước cấp ngày 20 tháng 10 năm 2014</w:t>
      </w:r>
      <w:r w:rsidRPr="006E2C0C">
        <w:rPr>
          <w:rFonts w:ascii="Arial" w:hAnsi="Arial" w:cs="Arial"/>
          <w:lang w:val="vi-VN"/>
        </w:rPr>
        <w:t>.</w:t>
      </w:r>
    </w:p>
    <w:p w14:paraId="607B9947" w14:textId="003084A1" w:rsidR="00CC53FE" w:rsidRPr="00CC53FE" w:rsidRDefault="00CC53FE" w:rsidP="00050815">
      <w:pPr>
        <w:pStyle w:val="BodyText"/>
        <w:spacing w:before="120"/>
        <w:rPr>
          <w:rFonts w:ascii="Arial" w:hAnsi="Arial" w:cs="Arial"/>
          <w:i/>
          <w:iCs/>
          <w:lang w:val="en-US"/>
        </w:rPr>
      </w:pPr>
      <w:r w:rsidRPr="00CC53FE">
        <w:rPr>
          <w:rFonts w:ascii="Arial" w:hAnsi="Arial" w:cs="Arial"/>
          <w:i/>
          <w:iCs/>
          <w:lang w:val="en-US"/>
        </w:rPr>
        <w:t>The Fund was established as an open-ended securities investment fund in Vietnam in accordance with Initial Public Offering Certificate No. 59/GCN-UBCK issued by the State Securities Commission (“SSC”) on 25 July 2014 and License No. 16/GCN-UBCK issued by the SSC on 20 October 2014.</w:t>
      </w:r>
    </w:p>
    <w:p w14:paraId="4304A446" w14:textId="210A11E4" w:rsidR="00155AEC" w:rsidRPr="006E2C0C" w:rsidRDefault="00155AEC" w:rsidP="00050815">
      <w:pPr>
        <w:shd w:val="clear" w:color="auto" w:fill="FFFFFF"/>
        <w:tabs>
          <w:tab w:val="left" w:pos="540"/>
        </w:tabs>
        <w:spacing w:before="120" w:after="0" w:line="240" w:lineRule="auto"/>
        <w:jc w:val="both"/>
        <w:rPr>
          <w:rFonts w:ascii="Arial" w:hAnsi="Arial" w:cs="Arial"/>
          <w:b/>
          <w:sz w:val="20"/>
          <w:szCs w:val="26"/>
          <w:lang w:val="vi-VN"/>
        </w:rPr>
      </w:pPr>
      <w:r w:rsidRPr="006E2C0C">
        <w:rPr>
          <w:rFonts w:ascii="Arial" w:hAnsi="Arial" w:cs="Arial"/>
          <w:b/>
          <w:sz w:val="20"/>
          <w:szCs w:val="26"/>
          <w:lang w:val="vi-VN"/>
        </w:rPr>
        <w:t>5. Thời gian khuyến cáo đầu tư của Quỹ</w:t>
      </w:r>
      <w:r w:rsidR="00CC53FE">
        <w:rPr>
          <w:rFonts w:ascii="Arial" w:hAnsi="Arial" w:cs="Arial"/>
          <w:b/>
          <w:sz w:val="20"/>
          <w:szCs w:val="26"/>
        </w:rPr>
        <w:t>/</w:t>
      </w:r>
      <w:r w:rsidR="00CC53FE" w:rsidRPr="00CC53FE">
        <w:rPr>
          <w:rFonts w:ascii="Arial" w:hAnsi="Arial" w:cs="Arial"/>
          <w:b/>
          <w:sz w:val="20"/>
          <w:szCs w:val="26"/>
          <w:lang w:val="vi-VN"/>
        </w:rPr>
        <w:t>Investment term recommendation</w:t>
      </w:r>
      <w:r w:rsidRPr="006E2C0C">
        <w:rPr>
          <w:rFonts w:ascii="Arial" w:hAnsi="Arial" w:cs="Arial"/>
          <w:b/>
          <w:sz w:val="20"/>
          <w:szCs w:val="26"/>
          <w:lang w:val="vi-VN"/>
        </w:rPr>
        <w:t>:</w:t>
      </w:r>
    </w:p>
    <w:p w14:paraId="241EF7DC" w14:textId="3F58DFC1" w:rsidR="00050815" w:rsidRPr="006E2C0C" w:rsidRDefault="00050815" w:rsidP="00050815">
      <w:pPr>
        <w:shd w:val="clear" w:color="auto" w:fill="FFFFFF"/>
        <w:tabs>
          <w:tab w:val="left" w:pos="540"/>
        </w:tabs>
        <w:spacing w:before="120" w:after="0" w:line="240" w:lineRule="auto"/>
        <w:jc w:val="both"/>
        <w:rPr>
          <w:rFonts w:ascii="Arial" w:hAnsi="Arial" w:cs="Arial"/>
          <w:sz w:val="20"/>
          <w:szCs w:val="26"/>
          <w:lang w:val="vi-VN"/>
        </w:rPr>
      </w:pPr>
      <w:r w:rsidRPr="006E2C0C">
        <w:rPr>
          <w:rFonts w:ascii="Arial" w:hAnsi="Arial" w:cs="Arial"/>
          <w:sz w:val="20"/>
          <w:szCs w:val="26"/>
          <w:lang w:val="vi-VN"/>
        </w:rPr>
        <w:t>Quỹ không bị giới hạn về thời gian hoạt động</w:t>
      </w:r>
      <w:r w:rsidR="00CC53FE" w:rsidRPr="00CC53FE">
        <w:rPr>
          <w:rFonts w:ascii="Arial" w:hAnsi="Arial" w:cs="Arial"/>
          <w:sz w:val="20"/>
          <w:szCs w:val="26"/>
          <w:lang w:val="vi-VN"/>
        </w:rPr>
        <w:t>/</w:t>
      </w:r>
      <w:r w:rsidR="00CC53FE" w:rsidRPr="00CC53FE">
        <w:rPr>
          <w:rFonts w:ascii="Arial" w:hAnsi="Arial" w:cs="Arial"/>
          <w:i/>
          <w:iCs/>
          <w:sz w:val="20"/>
          <w:szCs w:val="26"/>
          <w:lang w:val="vi-VN"/>
        </w:rPr>
        <w:t>The Fund was licensed to operate for an unlimited period</w:t>
      </w:r>
      <w:r w:rsidRPr="006E2C0C">
        <w:rPr>
          <w:rFonts w:ascii="Arial" w:hAnsi="Arial" w:cs="Arial"/>
          <w:sz w:val="20"/>
          <w:szCs w:val="26"/>
          <w:lang w:val="vi-VN"/>
        </w:rPr>
        <w:t>.</w:t>
      </w:r>
    </w:p>
    <w:p w14:paraId="53177203" w14:textId="790EAD4F" w:rsidR="00155AEC" w:rsidRPr="006E2C0C" w:rsidRDefault="00155AEC" w:rsidP="00050815">
      <w:pPr>
        <w:shd w:val="clear" w:color="auto" w:fill="FFFFFF"/>
        <w:tabs>
          <w:tab w:val="left" w:pos="540"/>
        </w:tabs>
        <w:spacing w:before="120" w:after="0" w:line="240" w:lineRule="auto"/>
        <w:jc w:val="both"/>
        <w:rPr>
          <w:rFonts w:ascii="Arial" w:hAnsi="Arial" w:cs="Arial"/>
          <w:b/>
          <w:sz w:val="20"/>
          <w:szCs w:val="26"/>
          <w:lang w:val="vi-VN"/>
        </w:rPr>
      </w:pPr>
      <w:r w:rsidRPr="006E2C0C">
        <w:rPr>
          <w:rFonts w:ascii="Arial" w:hAnsi="Arial" w:cs="Arial"/>
          <w:b/>
          <w:sz w:val="20"/>
          <w:szCs w:val="26"/>
          <w:lang w:val="vi-VN"/>
        </w:rPr>
        <w:t>6. Mức độ rủi ro ngắn hạn (thấp, trung bình, cao)</w:t>
      </w:r>
      <w:r w:rsidR="00CC53FE" w:rsidRPr="00CC53FE">
        <w:rPr>
          <w:rFonts w:ascii="Arial" w:hAnsi="Arial" w:cs="Arial"/>
          <w:b/>
          <w:sz w:val="20"/>
          <w:szCs w:val="26"/>
          <w:lang w:val="vi-VN"/>
        </w:rPr>
        <w:t xml:space="preserve">/ </w:t>
      </w:r>
      <w:r w:rsidR="00CC53FE">
        <w:rPr>
          <w:rFonts w:ascii="Arial" w:hAnsi="Arial" w:cs="Arial"/>
          <w:b/>
          <w:sz w:val="20"/>
          <w:szCs w:val="26"/>
        </w:rPr>
        <w:t>]</w:t>
      </w:r>
      <w:r w:rsidR="00CC53FE" w:rsidRPr="00CC53FE">
        <w:rPr>
          <w:rFonts w:ascii="Arial" w:hAnsi="Arial" w:cs="Arial"/>
          <w:b/>
          <w:i/>
          <w:iCs/>
          <w:sz w:val="20"/>
          <w:szCs w:val="26"/>
          <w:lang w:val="vi-VN"/>
        </w:rPr>
        <w:t>Current risk profile (low, medium, high)</w:t>
      </w:r>
      <w:r w:rsidRPr="006E2C0C">
        <w:rPr>
          <w:rFonts w:ascii="Arial" w:hAnsi="Arial" w:cs="Arial"/>
          <w:b/>
          <w:sz w:val="20"/>
          <w:szCs w:val="26"/>
          <w:lang w:val="vi-VN"/>
        </w:rPr>
        <w:t>:</w:t>
      </w:r>
    </w:p>
    <w:p w14:paraId="457DB4AE" w14:textId="7F272F87" w:rsidR="00050815" w:rsidRDefault="00050815" w:rsidP="00050815">
      <w:pPr>
        <w:shd w:val="clear" w:color="auto" w:fill="FFFFFF"/>
        <w:tabs>
          <w:tab w:val="left" w:pos="540"/>
        </w:tabs>
        <w:spacing w:before="120" w:after="0" w:line="240" w:lineRule="auto"/>
        <w:jc w:val="both"/>
        <w:rPr>
          <w:rFonts w:ascii="Arial" w:hAnsi="Arial" w:cs="Arial"/>
          <w:i/>
          <w:iCs/>
          <w:sz w:val="20"/>
          <w:szCs w:val="26"/>
        </w:rPr>
      </w:pPr>
      <w:r w:rsidRPr="006E2C0C">
        <w:rPr>
          <w:rFonts w:ascii="Arial" w:hAnsi="Arial" w:cs="Arial"/>
          <w:sz w:val="20"/>
          <w:szCs w:val="26"/>
          <w:lang w:val="vi-VN"/>
        </w:rPr>
        <w:t xml:space="preserve">Mức độ rủi ro ngắn hạn của Quỹ ở mức </w:t>
      </w:r>
      <w:r w:rsidR="0065135B" w:rsidRPr="006E2C0C">
        <w:rPr>
          <w:rFonts w:ascii="Arial" w:hAnsi="Arial" w:cs="Arial"/>
          <w:sz w:val="20"/>
          <w:szCs w:val="26"/>
          <w:lang w:val="vi-VN"/>
        </w:rPr>
        <w:t>cao</w:t>
      </w:r>
      <w:r w:rsidR="00CC53FE">
        <w:rPr>
          <w:rFonts w:ascii="Arial" w:hAnsi="Arial" w:cs="Arial"/>
          <w:sz w:val="20"/>
          <w:szCs w:val="26"/>
        </w:rPr>
        <w:t>/</w:t>
      </w:r>
      <w:r w:rsidR="00CC53FE" w:rsidRPr="00CC53FE">
        <w:rPr>
          <w:rFonts w:ascii="Arial" w:hAnsi="Arial" w:cs="Arial"/>
          <w:i/>
          <w:iCs/>
          <w:sz w:val="20"/>
          <w:szCs w:val="26"/>
          <w:lang w:val="vi-VN"/>
        </w:rPr>
        <w:t>Current risk profile of the Fund was medium</w:t>
      </w:r>
      <w:r w:rsidRPr="00CC53FE">
        <w:rPr>
          <w:rFonts w:ascii="Arial" w:hAnsi="Arial" w:cs="Arial"/>
          <w:i/>
          <w:iCs/>
          <w:sz w:val="20"/>
          <w:szCs w:val="26"/>
          <w:lang w:val="vi-VN"/>
        </w:rPr>
        <w:t>.</w:t>
      </w:r>
    </w:p>
    <w:p w14:paraId="69E4DD55" w14:textId="77777777" w:rsidR="00CC53FE" w:rsidRDefault="00CC53FE" w:rsidP="00050815">
      <w:pPr>
        <w:shd w:val="clear" w:color="auto" w:fill="FFFFFF"/>
        <w:tabs>
          <w:tab w:val="left" w:pos="540"/>
        </w:tabs>
        <w:spacing w:before="120" w:after="0" w:line="240" w:lineRule="auto"/>
        <w:jc w:val="both"/>
        <w:rPr>
          <w:rFonts w:ascii="Arial" w:hAnsi="Arial" w:cs="Arial"/>
          <w:i/>
          <w:iCs/>
          <w:sz w:val="20"/>
          <w:szCs w:val="26"/>
        </w:rPr>
      </w:pPr>
    </w:p>
    <w:p w14:paraId="02895E04" w14:textId="70EEAC95" w:rsidR="00155AEC" w:rsidRPr="006E2C0C" w:rsidRDefault="00155AEC" w:rsidP="00050815">
      <w:pPr>
        <w:shd w:val="clear" w:color="auto" w:fill="FFFFFF"/>
        <w:tabs>
          <w:tab w:val="left" w:pos="540"/>
        </w:tabs>
        <w:spacing w:before="120" w:after="0" w:line="240" w:lineRule="auto"/>
        <w:jc w:val="both"/>
        <w:rPr>
          <w:rFonts w:ascii="Arial" w:hAnsi="Arial" w:cs="Arial"/>
          <w:b/>
          <w:sz w:val="20"/>
          <w:szCs w:val="26"/>
          <w:lang w:val="vi-VN"/>
        </w:rPr>
      </w:pPr>
      <w:r w:rsidRPr="006E2C0C">
        <w:rPr>
          <w:rFonts w:ascii="Arial" w:hAnsi="Arial" w:cs="Arial"/>
          <w:b/>
          <w:sz w:val="20"/>
          <w:szCs w:val="26"/>
          <w:lang w:val="vi-VN"/>
        </w:rPr>
        <w:lastRenderedPageBreak/>
        <w:t>7. Thời điểm bắt đầu hoạt động của Quỹ</w:t>
      </w:r>
      <w:r w:rsidR="00CC53FE">
        <w:rPr>
          <w:rFonts w:ascii="Arial" w:hAnsi="Arial" w:cs="Arial"/>
          <w:b/>
          <w:sz w:val="20"/>
          <w:szCs w:val="26"/>
        </w:rPr>
        <w:t>/</w:t>
      </w:r>
      <w:r w:rsidR="00CC53FE" w:rsidRPr="00CC53FE">
        <w:rPr>
          <w:rFonts w:ascii="Arial" w:hAnsi="Arial" w:cs="Arial"/>
          <w:b/>
          <w:i/>
          <w:iCs/>
          <w:sz w:val="20"/>
          <w:szCs w:val="26"/>
          <w:lang w:val="vi-VN"/>
        </w:rPr>
        <w:t>Time of commencing operation</w:t>
      </w:r>
      <w:r w:rsidRPr="00CC53FE">
        <w:rPr>
          <w:rFonts w:ascii="Arial" w:hAnsi="Arial" w:cs="Arial"/>
          <w:b/>
          <w:i/>
          <w:iCs/>
          <w:sz w:val="20"/>
          <w:szCs w:val="26"/>
          <w:lang w:val="vi-VN"/>
        </w:rPr>
        <w:t>:</w:t>
      </w:r>
    </w:p>
    <w:p w14:paraId="6AE87B05" w14:textId="478732C8" w:rsidR="00050815" w:rsidRPr="006E2C0C" w:rsidRDefault="00050815" w:rsidP="00050815">
      <w:pPr>
        <w:shd w:val="clear" w:color="auto" w:fill="FFFFFF"/>
        <w:tabs>
          <w:tab w:val="left" w:pos="540"/>
        </w:tabs>
        <w:spacing w:before="120" w:after="0" w:line="240" w:lineRule="auto"/>
        <w:jc w:val="both"/>
        <w:rPr>
          <w:rFonts w:ascii="Arial" w:hAnsi="Arial" w:cs="Arial"/>
          <w:sz w:val="20"/>
          <w:szCs w:val="26"/>
          <w:lang w:val="vi-VN"/>
        </w:rPr>
      </w:pPr>
      <w:r w:rsidRPr="006E2C0C">
        <w:rPr>
          <w:rFonts w:ascii="Arial" w:hAnsi="Arial" w:cs="Arial"/>
          <w:sz w:val="20"/>
          <w:szCs w:val="26"/>
          <w:lang w:val="vi-VN"/>
        </w:rPr>
        <w:t>Quỹ bắt đầu hoạt động từ ngày 20 tháng 10 năm 2014</w:t>
      </w:r>
      <w:r w:rsidR="00CC53FE">
        <w:rPr>
          <w:rFonts w:ascii="Arial" w:hAnsi="Arial" w:cs="Arial"/>
          <w:sz w:val="20"/>
          <w:szCs w:val="26"/>
        </w:rPr>
        <w:t>/</w:t>
      </w:r>
      <w:r w:rsidR="00CC53FE" w:rsidRPr="00CC53FE">
        <w:rPr>
          <w:rFonts w:ascii="Arial" w:hAnsi="Arial" w:cs="Arial"/>
          <w:i/>
          <w:iCs/>
          <w:sz w:val="20"/>
          <w:szCs w:val="26"/>
          <w:lang w:val="vi-VN"/>
        </w:rPr>
        <w:t>The Fund started operating since 20 October 2014</w:t>
      </w:r>
      <w:r w:rsidRPr="00CC53FE">
        <w:rPr>
          <w:rFonts w:ascii="Arial" w:hAnsi="Arial" w:cs="Arial"/>
          <w:i/>
          <w:iCs/>
          <w:sz w:val="20"/>
          <w:szCs w:val="26"/>
          <w:lang w:val="vi-VN"/>
        </w:rPr>
        <w:t>.</w:t>
      </w:r>
    </w:p>
    <w:p w14:paraId="73C4582A" w14:textId="100928C9" w:rsidR="00050815" w:rsidRPr="00CC53FE" w:rsidRDefault="00155AEC" w:rsidP="005D7B16">
      <w:pPr>
        <w:tabs>
          <w:tab w:val="left" w:pos="540"/>
        </w:tabs>
        <w:spacing w:before="120" w:after="0" w:line="240" w:lineRule="auto"/>
        <w:jc w:val="both"/>
        <w:rPr>
          <w:rFonts w:ascii="Arial" w:hAnsi="Arial" w:cs="Arial"/>
          <w:b/>
          <w:i/>
          <w:iCs/>
          <w:sz w:val="20"/>
          <w:szCs w:val="26"/>
          <w:lang w:val="vi-VN"/>
        </w:rPr>
      </w:pPr>
      <w:r w:rsidRPr="006E2C0C">
        <w:rPr>
          <w:rFonts w:ascii="Arial" w:hAnsi="Arial" w:cs="Arial"/>
          <w:b/>
          <w:sz w:val="20"/>
          <w:szCs w:val="26"/>
          <w:lang w:val="vi-VN"/>
        </w:rPr>
        <w:t>8. Quy mô Quỹ tại thời điểm báo cáo</w:t>
      </w:r>
      <w:r w:rsidR="00CC53FE">
        <w:rPr>
          <w:rFonts w:ascii="Arial" w:hAnsi="Arial" w:cs="Arial"/>
          <w:b/>
          <w:sz w:val="20"/>
          <w:szCs w:val="26"/>
        </w:rPr>
        <w:t>/</w:t>
      </w:r>
      <w:r w:rsidR="00CC53FE" w:rsidRPr="00CC53FE">
        <w:rPr>
          <w:rFonts w:ascii="Arial" w:hAnsi="Arial" w:cs="Arial"/>
          <w:b/>
          <w:i/>
          <w:iCs/>
          <w:sz w:val="20"/>
          <w:szCs w:val="26"/>
          <w:lang w:val="vi-VN"/>
        </w:rPr>
        <w:t>Operation scale at the reporting date</w:t>
      </w:r>
      <w:r w:rsidRPr="00CC53FE">
        <w:rPr>
          <w:rFonts w:ascii="Arial" w:hAnsi="Arial" w:cs="Arial"/>
          <w:b/>
          <w:i/>
          <w:iCs/>
          <w:sz w:val="20"/>
          <w:szCs w:val="26"/>
          <w:lang w:val="vi-VN"/>
        </w:rPr>
        <w:t xml:space="preserve"> </w:t>
      </w:r>
    </w:p>
    <w:p w14:paraId="4E774303" w14:textId="5B8D5F8B" w:rsidR="00155AEC" w:rsidRPr="00762584" w:rsidRDefault="00050815" w:rsidP="005D7B16">
      <w:pPr>
        <w:tabs>
          <w:tab w:val="left" w:pos="540"/>
        </w:tabs>
        <w:spacing w:before="120" w:after="0" w:line="240" w:lineRule="auto"/>
        <w:jc w:val="both"/>
        <w:rPr>
          <w:rFonts w:ascii="Arial" w:hAnsi="Arial" w:cs="Arial"/>
          <w:sz w:val="20"/>
          <w:szCs w:val="26"/>
          <w:lang w:val="vi-VN"/>
        </w:rPr>
      </w:pPr>
      <w:r w:rsidRPr="006E2C0C">
        <w:rPr>
          <w:rFonts w:ascii="Arial" w:hAnsi="Arial" w:cs="Arial"/>
          <w:sz w:val="20"/>
          <w:szCs w:val="26"/>
          <w:lang w:val="vi-VN"/>
        </w:rPr>
        <w:t xml:space="preserve">Tại ngày </w:t>
      </w:r>
      <w:r w:rsidR="00502BAD" w:rsidRPr="006E2C0C">
        <w:rPr>
          <w:rFonts w:ascii="Arial" w:hAnsi="Arial" w:cs="Arial"/>
          <w:sz w:val="20"/>
          <w:szCs w:val="26"/>
          <w:lang w:val="vi-VN"/>
        </w:rPr>
        <w:t>3</w:t>
      </w:r>
      <w:r w:rsidR="00C443FF" w:rsidRPr="00C443FF">
        <w:rPr>
          <w:rFonts w:ascii="Arial" w:hAnsi="Arial" w:cs="Arial"/>
          <w:sz w:val="20"/>
          <w:szCs w:val="26"/>
          <w:lang w:val="vi-VN"/>
        </w:rPr>
        <w:t>1</w:t>
      </w:r>
      <w:r w:rsidR="00502BAD" w:rsidRPr="006E2C0C">
        <w:rPr>
          <w:rFonts w:ascii="Arial" w:hAnsi="Arial" w:cs="Arial"/>
          <w:sz w:val="20"/>
          <w:szCs w:val="26"/>
          <w:lang w:val="vi-VN"/>
        </w:rPr>
        <w:t xml:space="preserve"> tháng </w:t>
      </w:r>
      <w:r w:rsidR="00CC53FE" w:rsidRPr="00CC53FE">
        <w:rPr>
          <w:rFonts w:ascii="Arial" w:hAnsi="Arial" w:cs="Arial"/>
          <w:sz w:val="20"/>
          <w:szCs w:val="26"/>
          <w:lang w:val="vi-VN"/>
        </w:rPr>
        <w:t>03</w:t>
      </w:r>
      <w:r w:rsidR="00502BAD" w:rsidRPr="006E2C0C">
        <w:rPr>
          <w:rFonts w:ascii="Arial" w:hAnsi="Arial" w:cs="Arial"/>
          <w:sz w:val="20"/>
          <w:szCs w:val="26"/>
          <w:lang w:val="vi-VN"/>
        </w:rPr>
        <w:t xml:space="preserve"> năm 202</w:t>
      </w:r>
      <w:r w:rsidR="00CC53FE" w:rsidRPr="00CC53FE">
        <w:rPr>
          <w:rFonts w:ascii="Arial" w:hAnsi="Arial" w:cs="Arial"/>
          <w:sz w:val="20"/>
          <w:szCs w:val="26"/>
          <w:lang w:val="vi-VN"/>
        </w:rPr>
        <w:t>5</w:t>
      </w:r>
      <w:r w:rsidRPr="006E2C0C">
        <w:rPr>
          <w:rFonts w:ascii="Arial" w:hAnsi="Arial" w:cs="Arial"/>
          <w:sz w:val="20"/>
          <w:szCs w:val="26"/>
          <w:lang w:val="vi-VN"/>
        </w:rPr>
        <w:t xml:space="preserve">, số lượng Chứng chỉ quỹ (“CCQ”) đang lưu hành của Quỹ là </w:t>
      </w:r>
      <w:r w:rsidR="000B0FD9" w:rsidRPr="006E2C0C">
        <w:rPr>
          <w:rFonts w:ascii="Arial" w:hAnsi="Arial" w:cs="Arial"/>
          <w:sz w:val="20"/>
          <w:szCs w:val="26"/>
          <w:lang w:val="vi-VN"/>
        </w:rPr>
        <w:t xml:space="preserve"> </w:t>
      </w:r>
      <w:r w:rsidR="00CC53FE" w:rsidRPr="00CC53FE">
        <w:rPr>
          <w:rFonts w:ascii="Arial" w:hAnsi="Arial" w:cs="Arial"/>
          <w:sz w:val="20"/>
          <w:szCs w:val="26"/>
          <w:lang w:val="vi-VN"/>
        </w:rPr>
        <w:t>28.824.673,9</w:t>
      </w:r>
      <w:r w:rsidR="00C443FF" w:rsidRPr="00C443FF">
        <w:rPr>
          <w:rFonts w:ascii="Arial" w:hAnsi="Arial" w:cs="Arial"/>
          <w:sz w:val="20"/>
          <w:szCs w:val="26"/>
          <w:lang w:val="vi-VN"/>
        </w:rPr>
        <w:t xml:space="preserve"> </w:t>
      </w:r>
      <w:r w:rsidR="00F71751" w:rsidRPr="006E2C0C">
        <w:rPr>
          <w:rFonts w:ascii="Arial" w:hAnsi="Arial" w:cs="Arial"/>
          <w:sz w:val="20"/>
          <w:szCs w:val="26"/>
          <w:lang w:val="vi-VN"/>
        </w:rPr>
        <w:t xml:space="preserve">CCQ, </w:t>
      </w:r>
      <w:r w:rsidRPr="006E2C0C">
        <w:rPr>
          <w:rFonts w:ascii="Arial" w:hAnsi="Arial" w:cs="Arial"/>
          <w:sz w:val="20"/>
          <w:szCs w:val="26"/>
          <w:lang w:val="vi-VN"/>
        </w:rPr>
        <w:t xml:space="preserve">tương đương với quy mô vốn của Quỹ theo mệnh giá là </w:t>
      </w:r>
      <w:r w:rsidR="000B0FD9" w:rsidRPr="006E2C0C">
        <w:rPr>
          <w:rFonts w:ascii="Arial" w:hAnsi="Arial" w:cs="Arial"/>
          <w:sz w:val="20"/>
          <w:szCs w:val="26"/>
          <w:lang w:val="vi-VN"/>
        </w:rPr>
        <w:t xml:space="preserve"> </w:t>
      </w:r>
      <w:r w:rsidR="00CC53FE" w:rsidRPr="00CC53FE">
        <w:rPr>
          <w:rFonts w:ascii="Arial" w:hAnsi="Arial" w:cs="Arial"/>
          <w:sz w:val="20"/>
          <w:szCs w:val="26"/>
          <w:lang w:val="vi-VN"/>
        </w:rPr>
        <w:t>288.246.739.000</w:t>
      </w:r>
      <w:r w:rsidR="00102110" w:rsidRPr="006E2C0C">
        <w:rPr>
          <w:rFonts w:ascii="Arial" w:hAnsi="Arial" w:cs="Arial"/>
          <w:sz w:val="20"/>
          <w:szCs w:val="26"/>
          <w:lang w:val="vi-VN"/>
        </w:rPr>
        <w:t xml:space="preserve"> </w:t>
      </w:r>
      <w:r w:rsidR="007E31FF" w:rsidRPr="006E2C0C">
        <w:rPr>
          <w:rFonts w:ascii="Arial" w:hAnsi="Arial" w:cs="Arial"/>
          <w:sz w:val="20"/>
          <w:szCs w:val="26"/>
          <w:lang w:val="vi-VN"/>
        </w:rPr>
        <w:t>VND</w:t>
      </w:r>
      <w:r w:rsidR="001C6533" w:rsidRPr="006E2C0C">
        <w:rPr>
          <w:rFonts w:ascii="Arial" w:hAnsi="Arial" w:cs="Arial"/>
          <w:sz w:val="20"/>
          <w:szCs w:val="26"/>
          <w:lang w:val="vi-VN"/>
        </w:rPr>
        <w:t>.</w:t>
      </w:r>
    </w:p>
    <w:p w14:paraId="182FC336" w14:textId="30D439F4" w:rsidR="00CC53FE" w:rsidRPr="00CC53FE" w:rsidRDefault="00CC53FE" w:rsidP="005D7B16">
      <w:pPr>
        <w:tabs>
          <w:tab w:val="left" w:pos="540"/>
        </w:tabs>
        <w:spacing w:before="120" w:after="0" w:line="240" w:lineRule="auto"/>
        <w:jc w:val="both"/>
        <w:rPr>
          <w:rFonts w:ascii="Arial" w:hAnsi="Arial" w:cs="Arial"/>
          <w:i/>
          <w:iCs/>
          <w:sz w:val="20"/>
          <w:szCs w:val="26"/>
        </w:rPr>
      </w:pPr>
      <w:r w:rsidRPr="00CC53FE">
        <w:rPr>
          <w:rFonts w:ascii="Arial" w:hAnsi="Arial" w:cs="Arial"/>
          <w:i/>
          <w:iCs/>
          <w:sz w:val="20"/>
          <w:szCs w:val="26"/>
        </w:rPr>
        <w:t xml:space="preserve">As </w:t>
      </w:r>
      <w:proofErr w:type="gramStart"/>
      <w:r w:rsidRPr="00CC53FE">
        <w:rPr>
          <w:rFonts w:ascii="Arial" w:hAnsi="Arial" w:cs="Arial"/>
          <w:i/>
          <w:iCs/>
          <w:sz w:val="20"/>
          <w:szCs w:val="26"/>
        </w:rPr>
        <w:t>at</w:t>
      </w:r>
      <w:proofErr w:type="gramEnd"/>
      <w:r w:rsidRPr="00CC53FE">
        <w:rPr>
          <w:rFonts w:ascii="Arial" w:hAnsi="Arial" w:cs="Arial"/>
          <w:i/>
          <w:iCs/>
          <w:sz w:val="20"/>
          <w:szCs w:val="26"/>
        </w:rPr>
        <w:t xml:space="preserve"> 31 March 2025, the Fund’s number of outstanding fund units was </w:t>
      </w:r>
      <w:r w:rsidRPr="00CC53FE">
        <w:rPr>
          <w:rFonts w:ascii="Arial" w:hAnsi="Arial" w:cs="Arial"/>
          <w:i/>
          <w:iCs/>
          <w:sz w:val="20"/>
          <w:szCs w:val="26"/>
          <w:lang w:val="vi-VN"/>
        </w:rPr>
        <w:t>28</w:t>
      </w:r>
      <w:r w:rsidRPr="00CC53FE">
        <w:rPr>
          <w:rFonts w:ascii="Arial" w:hAnsi="Arial" w:cs="Arial"/>
          <w:i/>
          <w:iCs/>
          <w:sz w:val="20"/>
          <w:szCs w:val="26"/>
        </w:rPr>
        <w:t>,</w:t>
      </w:r>
      <w:r w:rsidRPr="00CC53FE">
        <w:rPr>
          <w:rFonts w:ascii="Arial" w:hAnsi="Arial" w:cs="Arial"/>
          <w:i/>
          <w:iCs/>
          <w:sz w:val="20"/>
          <w:szCs w:val="26"/>
          <w:lang w:val="vi-VN"/>
        </w:rPr>
        <w:t>824</w:t>
      </w:r>
      <w:r w:rsidRPr="00CC53FE">
        <w:rPr>
          <w:rFonts w:ascii="Arial" w:hAnsi="Arial" w:cs="Arial"/>
          <w:i/>
          <w:iCs/>
          <w:sz w:val="20"/>
          <w:szCs w:val="26"/>
        </w:rPr>
        <w:t>,</w:t>
      </w:r>
      <w:r w:rsidRPr="00CC53FE">
        <w:rPr>
          <w:rFonts w:ascii="Arial" w:hAnsi="Arial" w:cs="Arial"/>
          <w:i/>
          <w:iCs/>
          <w:sz w:val="20"/>
          <w:szCs w:val="26"/>
          <w:lang w:val="vi-VN"/>
        </w:rPr>
        <w:t>673</w:t>
      </w:r>
      <w:r w:rsidRPr="00CC53FE">
        <w:rPr>
          <w:rFonts w:ascii="Arial" w:hAnsi="Arial" w:cs="Arial"/>
          <w:i/>
          <w:iCs/>
          <w:sz w:val="20"/>
          <w:szCs w:val="26"/>
        </w:rPr>
        <w:t>.</w:t>
      </w:r>
      <w:r w:rsidRPr="00CC53FE">
        <w:rPr>
          <w:rFonts w:ascii="Arial" w:hAnsi="Arial" w:cs="Arial"/>
          <w:i/>
          <w:iCs/>
          <w:sz w:val="20"/>
          <w:szCs w:val="26"/>
          <w:lang w:val="vi-VN"/>
        </w:rPr>
        <w:t xml:space="preserve">9 </w:t>
      </w:r>
      <w:r w:rsidRPr="00CC53FE">
        <w:rPr>
          <w:rFonts w:ascii="Arial" w:hAnsi="Arial" w:cs="Arial"/>
          <w:i/>
          <w:iCs/>
          <w:sz w:val="20"/>
          <w:szCs w:val="26"/>
        </w:rPr>
        <w:t xml:space="preserve">amounting to VND </w:t>
      </w:r>
      <w:proofErr w:type="gramStart"/>
      <w:r w:rsidRPr="00CC53FE">
        <w:rPr>
          <w:rFonts w:ascii="Arial" w:hAnsi="Arial" w:cs="Arial"/>
          <w:i/>
          <w:iCs/>
          <w:sz w:val="20"/>
          <w:szCs w:val="26"/>
          <w:lang w:val="vi-VN"/>
        </w:rPr>
        <w:t>288</w:t>
      </w:r>
      <w:r w:rsidRPr="00CC53FE">
        <w:rPr>
          <w:rFonts w:ascii="Arial" w:hAnsi="Arial" w:cs="Arial"/>
          <w:i/>
          <w:iCs/>
          <w:sz w:val="20"/>
          <w:szCs w:val="26"/>
        </w:rPr>
        <w:t>,</w:t>
      </w:r>
      <w:r w:rsidRPr="00CC53FE">
        <w:rPr>
          <w:rFonts w:ascii="Arial" w:hAnsi="Arial" w:cs="Arial"/>
          <w:i/>
          <w:iCs/>
          <w:sz w:val="20"/>
          <w:szCs w:val="26"/>
          <w:lang w:val="vi-VN"/>
        </w:rPr>
        <w:t>246</w:t>
      </w:r>
      <w:r w:rsidRPr="00CC53FE">
        <w:rPr>
          <w:rFonts w:ascii="Arial" w:hAnsi="Arial" w:cs="Arial"/>
          <w:i/>
          <w:iCs/>
          <w:sz w:val="20"/>
          <w:szCs w:val="26"/>
        </w:rPr>
        <w:t>,</w:t>
      </w:r>
      <w:r w:rsidRPr="00CC53FE">
        <w:rPr>
          <w:rFonts w:ascii="Arial" w:hAnsi="Arial" w:cs="Arial"/>
          <w:i/>
          <w:iCs/>
          <w:sz w:val="20"/>
          <w:szCs w:val="26"/>
          <w:lang w:val="vi-VN"/>
        </w:rPr>
        <w:t>739</w:t>
      </w:r>
      <w:r w:rsidRPr="00CC53FE">
        <w:rPr>
          <w:rFonts w:ascii="Arial" w:hAnsi="Arial" w:cs="Arial"/>
          <w:i/>
          <w:iCs/>
          <w:sz w:val="20"/>
          <w:szCs w:val="26"/>
        </w:rPr>
        <w:t>,</w:t>
      </w:r>
      <w:r w:rsidRPr="00CC53FE">
        <w:rPr>
          <w:rFonts w:ascii="Arial" w:hAnsi="Arial" w:cs="Arial"/>
          <w:i/>
          <w:iCs/>
          <w:sz w:val="20"/>
          <w:szCs w:val="26"/>
          <w:lang w:val="vi-VN"/>
        </w:rPr>
        <w:t xml:space="preserve">000 </w:t>
      </w:r>
      <w:r w:rsidRPr="00CC53FE">
        <w:rPr>
          <w:rFonts w:ascii="Arial" w:hAnsi="Arial" w:cs="Arial"/>
          <w:i/>
          <w:iCs/>
          <w:sz w:val="20"/>
          <w:szCs w:val="26"/>
        </w:rPr>
        <w:t xml:space="preserve"> in</w:t>
      </w:r>
      <w:proofErr w:type="gramEnd"/>
      <w:r w:rsidRPr="00CC53FE">
        <w:rPr>
          <w:rFonts w:ascii="Arial" w:hAnsi="Arial" w:cs="Arial"/>
          <w:i/>
          <w:iCs/>
          <w:sz w:val="20"/>
          <w:szCs w:val="26"/>
        </w:rPr>
        <w:t xml:space="preserve"> face value.</w:t>
      </w:r>
    </w:p>
    <w:p w14:paraId="50529864" w14:textId="0E2452CA" w:rsidR="00155AEC" w:rsidRPr="006E2C0C" w:rsidRDefault="00155AEC" w:rsidP="005D7B16">
      <w:pPr>
        <w:tabs>
          <w:tab w:val="left" w:pos="540"/>
        </w:tabs>
        <w:spacing w:before="120" w:after="0" w:line="240" w:lineRule="auto"/>
        <w:jc w:val="both"/>
        <w:rPr>
          <w:rFonts w:ascii="Arial" w:hAnsi="Arial" w:cs="Arial"/>
          <w:b/>
          <w:sz w:val="20"/>
          <w:szCs w:val="26"/>
          <w:lang w:val="vi-VN"/>
        </w:rPr>
      </w:pPr>
      <w:r w:rsidRPr="006E2C0C">
        <w:rPr>
          <w:rFonts w:ascii="Arial" w:hAnsi="Arial" w:cs="Arial"/>
          <w:b/>
          <w:sz w:val="20"/>
          <w:szCs w:val="26"/>
          <w:lang w:val="vi-VN"/>
        </w:rPr>
        <w:t>9. Chỉ số tham chiếu của Quỹ</w:t>
      </w:r>
      <w:r w:rsidR="00CC53FE">
        <w:rPr>
          <w:rFonts w:ascii="Arial" w:hAnsi="Arial" w:cs="Arial"/>
          <w:b/>
          <w:sz w:val="20"/>
          <w:szCs w:val="26"/>
        </w:rPr>
        <w:t>/</w:t>
      </w:r>
      <w:r w:rsidR="00CC53FE" w:rsidRPr="00CC53FE">
        <w:rPr>
          <w:rFonts w:ascii="Arial" w:hAnsi="Arial" w:cs="Arial"/>
          <w:b/>
          <w:i/>
          <w:iCs/>
          <w:sz w:val="20"/>
          <w:szCs w:val="26"/>
          <w:lang w:val="vi-VN"/>
        </w:rPr>
        <w:t>Reference index</w:t>
      </w:r>
      <w:r w:rsidRPr="006E2C0C">
        <w:rPr>
          <w:rFonts w:ascii="Arial" w:hAnsi="Arial" w:cs="Arial"/>
          <w:b/>
          <w:sz w:val="20"/>
          <w:szCs w:val="26"/>
          <w:lang w:val="vi-VN"/>
        </w:rPr>
        <w:t>:</w:t>
      </w:r>
    </w:p>
    <w:p w14:paraId="0BAD070D" w14:textId="49829B0D" w:rsidR="00050815" w:rsidRPr="006E2C0C" w:rsidRDefault="00050815" w:rsidP="005D7B16">
      <w:pPr>
        <w:tabs>
          <w:tab w:val="left" w:pos="540"/>
        </w:tabs>
        <w:spacing w:before="120" w:after="0" w:line="240" w:lineRule="auto"/>
        <w:jc w:val="both"/>
        <w:rPr>
          <w:rFonts w:ascii="Arial" w:hAnsi="Arial" w:cs="Arial"/>
          <w:sz w:val="20"/>
          <w:szCs w:val="26"/>
          <w:lang w:val="vi-VN"/>
        </w:rPr>
      </w:pPr>
      <w:r w:rsidRPr="006E2C0C">
        <w:rPr>
          <w:rFonts w:ascii="Arial" w:hAnsi="Arial" w:cs="Arial"/>
          <w:sz w:val="20"/>
          <w:szCs w:val="26"/>
          <w:lang w:val="vi-VN"/>
        </w:rPr>
        <w:t>Quỹ không áp dụng chỉ số tham chiếu</w:t>
      </w:r>
      <w:r w:rsidR="00CC53FE">
        <w:rPr>
          <w:rFonts w:ascii="Arial" w:hAnsi="Arial" w:cs="Arial"/>
          <w:sz w:val="20"/>
          <w:szCs w:val="26"/>
        </w:rPr>
        <w:t>/</w:t>
      </w:r>
      <w:r w:rsidR="00CC53FE" w:rsidRPr="00CC53FE">
        <w:rPr>
          <w:rFonts w:ascii="Arial" w:hAnsi="Arial" w:cs="Arial"/>
          <w:i/>
          <w:iCs/>
          <w:sz w:val="20"/>
          <w:szCs w:val="26"/>
        </w:rPr>
        <w:t>Reference index is not applicable to the Fund</w:t>
      </w:r>
      <w:r w:rsidRPr="006E2C0C">
        <w:rPr>
          <w:rFonts w:ascii="Arial" w:hAnsi="Arial" w:cs="Arial"/>
          <w:sz w:val="20"/>
          <w:szCs w:val="26"/>
          <w:lang w:val="vi-VN"/>
        </w:rPr>
        <w:t>.</w:t>
      </w:r>
    </w:p>
    <w:p w14:paraId="07F44595" w14:textId="014966ED" w:rsidR="00155AEC" w:rsidRPr="006E2C0C" w:rsidRDefault="00155AEC" w:rsidP="00050815">
      <w:pPr>
        <w:shd w:val="clear" w:color="auto" w:fill="FFFFFF"/>
        <w:tabs>
          <w:tab w:val="left" w:pos="540"/>
        </w:tabs>
        <w:spacing w:before="120" w:after="0" w:line="240" w:lineRule="auto"/>
        <w:jc w:val="both"/>
        <w:rPr>
          <w:rFonts w:ascii="Arial" w:hAnsi="Arial" w:cs="Arial"/>
          <w:b/>
          <w:sz w:val="20"/>
          <w:szCs w:val="26"/>
          <w:lang w:val="vi-VN"/>
        </w:rPr>
      </w:pPr>
      <w:r w:rsidRPr="006E2C0C">
        <w:rPr>
          <w:rFonts w:ascii="Arial" w:hAnsi="Arial" w:cs="Arial"/>
          <w:b/>
          <w:sz w:val="20"/>
          <w:szCs w:val="26"/>
          <w:lang w:val="vi-VN"/>
        </w:rPr>
        <w:t>10. Chính sách phân phối lợi nhuận của Quỹ</w:t>
      </w:r>
      <w:r w:rsidR="00CC53FE">
        <w:rPr>
          <w:rFonts w:ascii="Arial" w:hAnsi="Arial" w:cs="Arial"/>
          <w:b/>
          <w:sz w:val="20"/>
          <w:szCs w:val="26"/>
        </w:rPr>
        <w:t>/</w:t>
      </w:r>
      <w:r w:rsidR="00CC53FE" w:rsidRPr="00CC53FE">
        <w:rPr>
          <w:rFonts w:ascii="Arial" w:hAnsi="Arial" w:cs="Arial"/>
          <w:b/>
          <w:sz w:val="20"/>
          <w:szCs w:val="26"/>
          <w:lang w:val="vi-VN"/>
        </w:rPr>
        <w:t>Profit distribution policy</w:t>
      </w:r>
      <w:r w:rsidRPr="006E2C0C">
        <w:rPr>
          <w:rFonts w:ascii="Arial" w:hAnsi="Arial" w:cs="Arial"/>
          <w:b/>
          <w:sz w:val="20"/>
          <w:szCs w:val="26"/>
          <w:lang w:val="vi-VN"/>
        </w:rPr>
        <w:t>:</w:t>
      </w:r>
    </w:p>
    <w:p w14:paraId="01BABE2C" w14:textId="77777777" w:rsidR="00CC53FE" w:rsidRPr="00CC53FE" w:rsidRDefault="00CC53FE" w:rsidP="00CC53FE">
      <w:pPr>
        <w:shd w:val="clear" w:color="auto" w:fill="FFFFFF"/>
        <w:tabs>
          <w:tab w:val="left" w:pos="540"/>
        </w:tabs>
        <w:spacing w:before="120" w:after="0" w:line="240" w:lineRule="auto"/>
        <w:jc w:val="both"/>
        <w:rPr>
          <w:rFonts w:ascii="Arial" w:hAnsi="Arial" w:cs="Arial"/>
          <w:sz w:val="20"/>
          <w:lang w:val="vi-VN"/>
        </w:rPr>
      </w:pPr>
      <w:r w:rsidRPr="00CC53FE">
        <w:rPr>
          <w:rFonts w:ascii="Arial" w:hAnsi="Arial" w:cs="Arial"/>
          <w:sz w:val="20"/>
          <w:lang w:val="vi-VN"/>
        </w:rPr>
        <w:t>Việc phân phối lợi nhuận (nếu có) sẽ dựa trên cơ sở báo cáo tài chính kiểm toán của Quỹ trong khuôn khổ quy định của pháp luật, theo đề xuất của Công Ty Quản Lý Quỹ, được chấp thuận bởi Ban Đại Diện Quỹ và trình Đại Hội Nhà Đầu Tư thông qua.</w:t>
      </w:r>
    </w:p>
    <w:p w14:paraId="741E3CC7" w14:textId="77777777" w:rsidR="00CC53FE" w:rsidRPr="00CC53FE" w:rsidRDefault="00CC53FE" w:rsidP="00CC53FE">
      <w:pPr>
        <w:shd w:val="clear" w:color="auto" w:fill="FFFFFF"/>
        <w:tabs>
          <w:tab w:val="left" w:pos="540"/>
        </w:tabs>
        <w:spacing w:before="120" w:after="0" w:line="240" w:lineRule="auto"/>
        <w:jc w:val="both"/>
        <w:rPr>
          <w:rFonts w:ascii="Arial" w:hAnsi="Arial" w:cs="Arial"/>
          <w:sz w:val="20"/>
          <w:lang w:val="vi-VN"/>
        </w:rPr>
      </w:pPr>
      <w:r w:rsidRPr="00CC53FE">
        <w:rPr>
          <w:rFonts w:ascii="Arial" w:hAnsi="Arial" w:cs="Arial"/>
          <w:sz w:val="20"/>
          <w:lang w:val="vi-VN"/>
        </w:rPr>
        <w:t>Quỹ MAFEQI sẽ chỉ xem xét việc phân phối lợi nhuận từ các nguồn sau đây và với các điều kiện sau đây:</w:t>
      </w:r>
    </w:p>
    <w:p w14:paraId="470E913C" w14:textId="77777777" w:rsidR="00CC53FE" w:rsidRPr="00CC53FE" w:rsidRDefault="00CC53FE" w:rsidP="00CC53FE">
      <w:pPr>
        <w:shd w:val="clear" w:color="auto" w:fill="FFFFFF"/>
        <w:tabs>
          <w:tab w:val="left" w:pos="540"/>
        </w:tabs>
        <w:spacing w:before="120" w:after="0" w:line="240" w:lineRule="auto"/>
        <w:jc w:val="both"/>
        <w:rPr>
          <w:rFonts w:ascii="Arial" w:hAnsi="Arial" w:cs="Arial"/>
          <w:sz w:val="20"/>
          <w:lang w:val="vi-VN"/>
        </w:rPr>
      </w:pPr>
      <w:r w:rsidRPr="00CC53FE">
        <w:rPr>
          <w:rFonts w:ascii="Arial" w:hAnsi="Arial" w:cs="Arial"/>
          <w:sz w:val="20"/>
          <w:lang w:val="vi-VN"/>
        </w:rPr>
        <w:t>a.</w:t>
      </w:r>
      <w:r w:rsidRPr="00CC53FE">
        <w:rPr>
          <w:rFonts w:ascii="Arial" w:hAnsi="Arial" w:cs="Arial"/>
          <w:sz w:val="20"/>
          <w:lang w:val="vi-VN"/>
        </w:rPr>
        <w:tab/>
        <w:t>Lợi nhuận lũy kế của Quỹ cho đến cuối năm tài chính mà Công Ty Quản Lý Quỹ đề xuất phân phối lợi nhuận phải dương sau khi trừ đi các chi phí phát sinh trong quá trình hoạt động theo quy định.</w:t>
      </w:r>
    </w:p>
    <w:p w14:paraId="14E68DC8" w14:textId="77777777" w:rsidR="00CC53FE" w:rsidRPr="00CC53FE" w:rsidRDefault="00CC53FE" w:rsidP="00CC53FE">
      <w:pPr>
        <w:shd w:val="clear" w:color="auto" w:fill="FFFFFF"/>
        <w:tabs>
          <w:tab w:val="left" w:pos="540"/>
        </w:tabs>
        <w:spacing w:before="120" w:after="0" w:line="240" w:lineRule="auto"/>
        <w:jc w:val="both"/>
        <w:rPr>
          <w:rFonts w:ascii="Arial" w:hAnsi="Arial" w:cs="Arial"/>
          <w:sz w:val="20"/>
          <w:lang w:val="vi-VN"/>
        </w:rPr>
      </w:pPr>
      <w:r w:rsidRPr="00CC53FE">
        <w:rPr>
          <w:rFonts w:ascii="Arial" w:hAnsi="Arial" w:cs="Arial"/>
          <w:sz w:val="20"/>
          <w:lang w:val="vi-VN"/>
        </w:rPr>
        <w:t>b.</w:t>
      </w:r>
      <w:r w:rsidRPr="00CC53FE">
        <w:rPr>
          <w:rFonts w:ascii="Arial" w:hAnsi="Arial" w:cs="Arial"/>
          <w:sz w:val="20"/>
          <w:lang w:val="vi-VN"/>
        </w:rPr>
        <w:tab/>
        <w:t>Nguồn chia là từ lợi nhuận đã thực hiện của Quỹ trong quá trình hoạt động.</w:t>
      </w:r>
    </w:p>
    <w:p w14:paraId="6BD9E31B" w14:textId="77777777" w:rsidR="00CC53FE" w:rsidRPr="00CC53FE" w:rsidRDefault="00CC53FE" w:rsidP="00CC53FE">
      <w:pPr>
        <w:shd w:val="clear" w:color="auto" w:fill="FFFFFF"/>
        <w:tabs>
          <w:tab w:val="left" w:pos="540"/>
        </w:tabs>
        <w:spacing w:before="120" w:after="0" w:line="240" w:lineRule="auto"/>
        <w:jc w:val="both"/>
        <w:rPr>
          <w:rFonts w:ascii="Arial" w:hAnsi="Arial" w:cs="Arial"/>
          <w:sz w:val="20"/>
          <w:lang w:val="vi-VN"/>
        </w:rPr>
      </w:pPr>
      <w:r w:rsidRPr="00CC53FE">
        <w:rPr>
          <w:rFonts w:ascii="Arial" w:hAnsi="Arial" w:cs="Arial"/>
          <w:sz w:val="20"/>
          <w:lang w:val="vi-VN"/>
        </w:rPr>
        <w:t>c.</w:t>
      </w:r>
      <w:r w:rsidRPr="00CC53FE">
        <w:rPr>
          <w:rFonts w:ascii="Arial" w:hAnsi="Arial" w:cs="Arial"/>
          <w:sz w:val="20"/>
          <w:lang w:val="vi-VN"/>
        </w:rPr>
        <w:tab/>
        <w:t>Sau khi trừ số lợi nhuận dự kiến sẽ phân phối cho Nhà Đầu Tư, số lợi nhuận lũy kế còn lại cho đến cuối năm tài chính mà Công Ty Quản Lý Quỹ đề xuất phân phối lợi nhuận vẫn phải lớn hơn hoặc bằng không (không được âm).</w:t>
      </w:r>
    </w:p>
    <w:p w14:paraId="7B806E5E" w14:textId="20EA7E84" w:rsidR="00CC53FE" w:rsidRPr="00762584" w:rsidRDefault="00CC53FE" w:rsidP="00CC53FE">
      <w:pPr>
        <w:shd w:val="clear" w:color="auto" w:fill="FFFFFF"/>
        <w:tabs>
          <w:tab w:val="left" w:pos="540"/>
        </w:tabs>
        <w:spacing w:before="120" w:after="0" w:line="240" w:lineRule="auto"/>
        <w:jc w:val="both"/>
        <w:rPr>
          <w:rFonts w:ascii="Arial" w:hAnsi="Arial" w:cs="Arial"/>
          <w:sz w:val="20"/>
          <w:lang w:val="vi-VN"/>
        </w:rPr>
      </w:pPr>
      <w:r w:rsidRPr="00CC53FE">
        <w:rPr>
          <w:rFonts w:ascii="Arial" w:hAnsi="Arial" w:cs="Arial"/>
          <w:sz w:val="20"/>
          <w:lang w:val="vi-VN"/>
        </w:rPr>
        <w:t>Cổ tức Quỹ có thể được chi trả bằng tiền mặt hoặc bằng Đơn Vị Quỹ. Chỉ những Nhà Đầu Tư có tên trên danh sách Nhà Đầu Tư sở hữu trên một Đơn Vị Quỹ tại ngày chốt quyền mới được nhận cổ tức từ Quỹ.</w:t>
      </w:r>
    </w:p>
    <w:p w14:paraId="03A1F35B" w14:textId="77777777" w:rsidR="00CC53FE" w:rsidRPr="00CC53FE" w:rsidRDefault="00CC53FE" w:rsidP="00CC53FE">
      <w:pPr>
        <w:shd w:val="clear" w:color="auto" w:fill="FFFFFF"/>
        <w:tabs>
          <w:tab w:val="left" w:pos="540"/>
        </w:tabs>
        <w:spacing w:before="120" w:after="0" w:line="240" w:lineRule="auto"/>
        <w:jc w:val="both"/>
        <w:rPr>
          <w:rFonts w:ascii="Arial" w:hAnsi="Arial" w:cs="Arial"/>
          <w:i/>
          <w:iCs/>
          <w:sz w:val="20"/>
        </w:rPr>
      </w:pPr>
      <w:r w:rsidRPr="00CC53FE">
        <w:rPr>
          <w:rFonts w:ascii="Arial" w:hAnsi="Arial" w:cs="Arial"/>
          <w:i/>
          <w:iCs/>
          <w:sz w:val="20"/>
        </w:rPr>
        <w:t>Profit distribution (if any) will be based on the Fund’s audited financial report in accordance with legal regulations, be proposed by the Fund Management Company, approved by The Board of representatives and Annual General Meeting.</w:t>
      </w:r>
    </w:p>
    <w:p w14:paraId="77018ED8" w14:textId="77777777" w:rsidR="00CC53FE" w:rsidRPr="00CC53FE" w:rsidRDefault="00CC53FE" w:rsidP="00CC53FE">
      <w:pPr>
        <w:shd w:val="clear" w:color="auto" w:fill="FFFFFF"/>
        <w:tabs>
          <w:tab w:val="left" w:pos="540"/>
        </w:tabs>
        <w:spacing w:before="120" w:after="0" w:line="240" w:lineRule="auto"/>
        <w:jc w:val="both"/>
        <w:rPr>
          <w:rFonts w:ascii="Arial" w:hAnsi="Arial" w:cs="Arial"/>
          <w:i/>
          <w:iCs/>
          <w:sz w:val="20"/>
        </w:rPr>
      </w:pPr>
      <w:r w:rsidRPr="00CC53FE">
        <w:rPr>
          <w:rFonts w:ascii="Arial" w:hAnsi="Arial" w:cs="Arial"/>
          <w:i/>
          <w:iCs/>
          <w:sz w:val="20"/>
        </w:rPr>
        <w:t>The Fund only considers profit distribution from the following sources and with the following conditions:</w:t>
      </w:r>
    </w:p>
    <w:p w14:paraId="11D1FBCB" w14:textId="77777777" w:rsidR="00CC53FE" w:rsidRPr="00CC53FE" w:rsidRDefault="00CC53FE" w:rsidP="00CC53FE">
      <w:pPr>
        <w:shd w:val="clear" w:color="auto" w:fill="FFFFFF"/>
        <w:tabs>
          <w:tab w:val="left" w:pos="540"/>
        </w:tabs>
        <w:spacing w:before="120" w:after="0" w:line="240" w:lineRule="auto"/>
        <w:jc w:val="both"/>
        <w:rPr>
          <w:rFonts w:ascii="Arial" w:hAnsi="Arial" w:cs="Arial"/>
          <w:i/>
          <w:iCs/>
          <w:sz w:val="20"/>
        </w:rPr>
      </w:pPr>
      <w:r w:rsidRPr="00CC53FE">
        <w:rPr>
          <w:rFonts w:ascii="Arial" w:hAnsi="Arial" w:cs="Arial"/>
          <w:i/>
          <w:iCs/>
          <w:sz w:val="20"/>
        </w:rPr>
        <w:t>a.</w:t>
      </w:r>
      <w:r w:rsidRPr="00CC53FE">
        <w:rPr>
          <w:rFonts w:ascii="Arial" w:hAnsi="Arial" w:cs="Arial"/>
          <w:i/>
          <w:iCs/>
          <w:sz w:val="20"/>
        </w:rPr>
        <w:tab/>
        <w:t>The Fund’s accumulated profit at the end of the financial year in which the Fund Management Company suggests profit distribution must be positive after deducting expenses arising in operation in accordance with regulations.</w:t>
      </w:r>
    </w:p>
    <w:p w14:paraId="3FB55005" w14:textId="77777777" w:rsidR="00CC53FE" w:rsidRPr="00CC53FE" w:rsidRDefault="00CC53FE" w:rsidP="00CC53FE">
      <w:pPr>
        <w:shd w:val="clear" w:color="auto" w:fill="FFFFFF"/>
        <w:tabs>
          <w:tab w:val="left" w:pos="540"/>
        </w:tabs>
        <w:spacing w:before="120" w:after="0" w:line="240" w:lineRule="auto"/>
        <w:jc w:val="both"/>
        <w:rPr>
          <w:rFonts w:ascii="Arial" w:hAnsi="Arial" w:cs="Arial"/>
          <w:i/>
          <w:iCs/>
          <w:sz w:val="20"/>
        </w:rPr>
      </w:pPr>
      <w:r w:rsidRPr="00CC53FE">
        <w:rPr>
          <w:rFonts w:ascii="Arial" w:hAnsi="Arial" w:cs="Arial"/>
          <w:i/>
          <w:iCs/>
          <w:sz w:val="20"/>
        </w:rPr>
        <w:t>b.</w:t>
      </w:r>
      <w:r w:rsidRPr="00CC53FE">
        <w:rPr>
          <w:rFonts w:ascii="Arial" w:hAnsi="Arial" w:cs="Arial"/>
          <w:i/>
          <w:iCs/>
          <w:sz w:val="20"/>
        </w:rPr>
        <w:tab/>
        <w:t>Distribution source must be from the Fund’s realized profit.</w:t>
      </w:r>
    </w:p>
    <w:p w14:paraId="29CBAF47" w14:textId="77777777" w:rsidR="00CC53FE" w:rsidRPr="00CC53FE" w:rsidRDefault="00CC53FE" w:rsidP="00CC53FE">
      <w:pPr>
        <w:shd w:val="clear" w:color="auto" w:fill="FFFFFF"/>
        <w:tabs>
          <w:tab w:val="left" w:pos="540"/>
        </w:tabs>
        <w:spacing w:before="120" w:after="0" w:line="240" w:lineRule="auto"/>
        <w:jc w:val="both"/>
        <w:rPr>
          <w:rFonts w:ascii="Arial" w:hAnsi="Arial" w:cs="Arial"/>
          <w:i/>
          <w:iCs/>
          <w:sz w:val="20"/>
        </w:rPr>
      </w:pPr>
      <w:r w:rsidRPr="00CC53FE">
        <w:rPr>
          <w:rFonts w:ascii="Arial" w:hAnsi="Arial" w:cs="Arial"/>
          <w:i/>
          <w:iCs/>
          <w:sz w:val="20"/>
        </w:rPr>
        <w:t>c.</w:t>
      </w:r>
      <w:r w:rsidRPr="00CC53FE">
        <w:rPr>
          <w:rFonts w:ascii="Arial" w:hAnsi="Arial" w:cs="Arial"/>
          <w:i/>
          <w:iCs/>
          <w:sz w:val="20"/>
        </w:rPr>
        <w:tab/>
        <w:t>After distributing profit, the remaining profit at the end of the financial year in which the Fund Management Company suggests profit distribution must be equal or higher than zero.</w:t>
      </w:r>
    </w:p>
    <w:p w14:paraId="79F94F35" w14:textId="2DF6CF95" w:rsidR="00CC53FE" w:rsidRPr="00CC53FE" w:rsidRDefault="00CC53FE" w:rsidP="00CC53FE">
      <w:pPr>
        <w:shd w:val="clear" w:color="auto" w:fill="FFFFFF"/>
        <w:tabs>
          <w:tab w:val="left" w:pos="540"/>
        </w:tabs>
        <w:spacing w:before="120" w:after="0" w:line="240" w:lineRule="auto"/>
        <w:jc w:val="both"/>
        <w:rPr>
          <w:rFonts w:ascii="Arial" w:hAnsi="Arial" w:cs="Arial"/>
          <w:sz w:val="20"/>
        </w:rPr>
      </w:pPr>
      <w:r w:rsidRPr="00CC53FE">
        <w:rPr>
          <w:rFonts w:ascii="Arial" w:hAnsi="Arial" w:cs="Arial"/>
          <w:i/>
          <w:iCs/>
          <w:sz w:val="20"/>
        </w:rPr>
        <w:t>The Fund’s dividend can be paid in Cash or Fund Units. Only Investors in the list of Investors holding more than one Fund Unit at the ex-dividend date are entitled to receive dividend.</w:t>
      </w:r>
    </w:p>
    <w:p w14:paraId="3BBF572E" w14:textId="5A91BC51" w:rsidR="00050815" w:rsidRPr="00CC53FE" w:rsidRDefault="00155AEC" w:rsidP="00050815">
      <w:pPr>
        <w:shd w:val="clear" w:color="auto" w:fill="FFFFFF"/>
        <w:tabs>
          <w:tab w:val="left" w:pos="540"/>
        </w:tabs>
        <w:spacing w:before="120" w:after="0" w:line="240" w:lineRule="auto"/>
        <w:jc w:val="both"/>
        <w:rPr>
          <w:rFonts w:ascii="Arial" w:hAnsi="Arial" w:cs="Arial"/>
          <w:b/>
          <w:sz w:val="20"/>
          <w:szCs w:val="26"/>
          <w:lang w:val="vi-VN"/>
        </w:rPr>
      </w:pPr>
      <w:r w:rsidRPr="00CC53FE">
        <w:rPr>
          <w:rFonts w:ascii="Arial" w:hAnsi="Arial" w:cs="Arial"/>
          <w:b/>
          <w:sz w:val="20"/>
          <w:szCs w:val="26"/>
          <w:lang w:val="vi-VN"/>
        </w:rPr>
        <w:t>11. Lợi nhuận thuần thực tế phân phối trên một đơn vị Chứng chỉ quỹ Quỹ</w:t>
      </w:r>
      <w:r w:rsidR="00CC53FE">
        <w:rPr>
          <w:rFonts w:ascii="Arial" w:hAnsi="Arial" w:cs="Arial"/>
          <w:b/>
          <w:sz w:val="20"/>
          <w:szCs w:val="26"/>
        </w:rPr>
        <w:t>/</w:t>
      </w:r>
      <w:r w:rsidR="00CC53FE" w:rsidRPr="00CC53FE">
        <w:rPr>
          <w:rFonts w:ascii="Arial" w:hAnsi="Arial" w:cs="Arial"/>
          <w:b/>
          <w:i/>
          <w:iCs/>
          <w:sz w:val="20"/>
          <w:szCs w:val="26"/>
          <w:lang w:val="vi-VN"/>
        </w:rPr>
        <w:t>Retain earnings per fund unit</w:t>
      </w:r>
    </w:p>
    <w:p w14:paraId="368040C0" w14:textId="26AA2FDC" w:rsidR="00155AEC" w:rsidRPr="00762584" w:rsidRDefault="00050815" w:rsidP="00E4188D">
      <w:pPr>
        <w:tabs>
          <w:tab w:val="left" w:pos="540"/>
        </w:tabs>
        <w:spacing w:before="120" w:after="0" w:line="240" w:lineRule="auto"/>
        <w:jc w:val="both"/>
        <w:rPr>
          <w:rFonts w:ascii="Arial" w:hAnsi="Arial" w:cs="Arial"/>
          <w:sz w:val="20"/>
          <w:szCs w:val="26"/>
          <w:lang w:val="vi-VN"/>
        </w:rPr>
      </w:pPr>
      <w:r w:rsidRPr="00CC53FE">
        <w:rPr>
          <w:rFonts w:ascii="Arial" w:hAnsi="Arial" w:cs="Arial"/>
          <w:sz w:val="20"/>
          <w:szCs w:val="26"/>
          <w:lang w:val="vi-VN"/>
        </w:rPr>
        <w:t xml:space="preserve">Tại ngày </w:t>
      </w:r>
      <w:r w:rsidR="00502BAD" w:rsidRPr="00CC53FE">
        <w:rPr>
          <w:rFonts w:ascii="Arial" w:hAnsi="Arial" w:cs="Arial"/>
          <w:sz w:val="20"/>
          <w:szCs w:val="26"/>
          <w:lang w:val="vi-VN"/>
        </w:rPr>
        <w:t>3</w:t>
      </w:r>
      <w:r w:rsidR="00C443FF" w:rsidRPr="00CC53FE">
        <w:rPr>
          <w:rFonts w:ascii="Arial" w:hAnsi="Arial" w:cs="Arial"/>
          <w:sz w:val="20"/>
          <w:szCs w:val="26"/>
          <w:lang w:val="vi-VN"/>
        </w:rPr>
        <w:t>1</w:t>
      </w:r>
      <w:r w:rsidR="00502BAD" w:rsidRPr="00CC53FE">
        <w:rPr>
          <w:rFonts w:ascii="Arial" w:hAnsi="Arial" w:cs="Arial"/>
          <w:sz w:val="20"/>
          <w:szCs w:val="26"/>
          <w:lang w:val="vi-VN"/>
        </w:rPr>
        <w:t xml:space="preserve"> tháng </w:t>
      </w:r>
      <w:r w:rsidR="00CC53FE" w:rsidRPr="00CC53FE">
        <w:rPr>
          <w:rFonts w:ascii="Arial" w:hAnsi="Arial" w:cs="Arial"/>
          <w:sz w:val="20"/>
          <w:szCs w:val="26"/>
          <w:lang w:val="vi-VN"/>
        </w:rPr>
        <w:t>03</w:t>
      </w:r>
      <w:r w:rsidR="00502BAD" w:rsidRPr="00CC53FE">
        <w:rPr>
          <w:rFonts w:ascii="Arial" w:hAnsi="Arial" w:cs="Arial"/>
          <w:sz w:val="20"/>
          <w:szCs w:val="26"/>
          <w:lang w:val="vi-VN"/>
        </w:rPr>
        <w:t xml:space="preserve"> năm 202</w:t>
      </w:r>
      <w:r w:rsidR="00CC53FE" w:rsidRPr="00CC53FE">
        <w:rPr>
          <w:rFonts w:ascii="Arial" w:hAnsi="Arial" w:cs="Arial"/>
          <w:sz w:val="20"/>
          <w:szCs w:val="26"/>
          <w:lang w:val="vi-VN"/>
        </w:rPr>
        <w:t>5</w:t>
      </w:r>
      <w:r w:rsidRPr="00CC53FE">
        <w:rPr>
          <w:rFonts w:ascii="Arial" w:hAnsi="Arial" w:cs="Arial"/>
          <w:sz w:val="20"/>
          <w:szCs w:val="26"/>
          <w:lang w:val="vi-VN"/>
        </w:rPr>
        <w:t>,</w:t>
      </w:r>
      <w:r w:rsidR="008F79E1" w:rsidRPr="00CC53FE">
        <w:rPr>
          <w:rFonts w:ascii="Arial" w:hAnsi="Arial" w:cs="Arial"/>
          <w:sz w:val="20"/>
          <w:szCs w:val="26"/>
          <w:lang w:val="vi-VN"/>
        </w:rPr>
        <w:t xml:space="preserve"> l</w:t>
      </w:r>
      <w:r w:rsidR="00ED3B35" w:rsidRPr="00CC53FE">
        <w:rPr>
          <w:rFonts w:ascii="Arial" w:hAnsi="Arial" w:cs="Arial"/>
          <w:sz w:val="20"/>
          <w:szCs w:val="26"/>
          <w:lang w:val="vi-VN"/>
        </w:rPr>
        <w:t>ợ</w:t>
      </w:r>
      <w:r w:rsidR="008F79E1" w:rsidRPr="00CC53FE">
        <w:rPr>
          <w:rFonts w:ascii="Arial" w:hAnsi="Arial" w:cs="Arial"/>
          <w:sz w:val="20"/>
          <w:szCs w:val="26"/>
          <w:lang w:val="vi-VN"/>
        </w:rPr>
        <w:t>i nhuận</w:t>
      </w:r>
      <w:r w:rsidR="00F71751" w:rsidRPr="00CC53FE">
        <w:rPr>
          <w:rFonts w:ascii="Arial" w:hAnsi="Arial" w:cs="Arial"/>
          <w:sz w:val="20"/>
          <w:szCs w:val="26"/>
          <w:lang w:val="vi-VN"/>
        </w:rPr>
        <w:t xml:space="preserve"> thuần thực tế phân phối</w:t>
      </w:r>
      <w:r w:rsidRPr="00CC53FE">
        <w:rPr>
          <w:rFonts w:ascii="Arial" w:hAnsi="Arial" w:cs="Arial"/>
          <w:sz w:val="20"/>
          <w:szCs w:val="26"/>
          <w:lang w:val="vi-VN"/>
        </w:rPr>
        <w:t xml:space="preserve"> trên một đơn vị CCQ là </w:t>
      </w:r>
      <w:r w:rsidR="004D6637" w:rsidRPr="004D6637">
        <w:rPr>
          <w:rFonts w:ascii="Arial" w:hAnsi="Arial" w:cs="Arial"/>
          <w:sz w:val="20"/>
          <w:szCs w:val="26"/>
          <w:lang w:val="vi-VN"/>
        </w:rPr>
        <w:t>3.300</w:t>
      </w:r>
      <w:r w:rsidR="00E23670" w:rsidRPr="00CC53FE">
        <w:rPr>
          <w:rFonts w:ascii="Arial" w:hAnsi="Arial" w:cs="Arial"/>
          <w:sz w:val="20"/>
          <w:szCs w:val="26"/>
          <w:lang w:val="vi-VN"/>
        </w:rPr>
        <w:t xml:space="preserve"> </w:t>
      </w:r>
      <w:r w:rsidRPr="00CC53FE">
        <w:rPr>
          <w:rFonts w:ascii="Arial" w:hAnsi="Arial" w:cs="Arial"/>
          <w:sz w:val="20"/>
          <w:szCs w:val="26"/>
          <w:lang w:val="vi-VN"/>
        </w:rPr>
        <w:t>VND.</w:t>
      </w:r>
    </w:p>
    <w:p w14:paraId="1C507BFC" w14:textId="00181D33" w:rsidR="004D6637" w:rsidRDefault="004D6637" w:rsidP="00E4188D">
      <w:pPr>
        <w:tabs>
          <w:tab w:val="left" w:pos="540"/>
        </w:tabs>
        <w:spacing w:before="120" w:after="0" w:line="240" w:lineRule="auto"/>
        <w:jc w:val="both"/>
        <w:rPr>
          <w:rFonts w:ascii="Arial" w:hAnsi="Arial" w:cs="Arial"/>
          <w:i/>
          <w:iCs/>
          <w:sz w:val="20"/>
          <w:szCs w:val="26"/>
        </w:rPr>
      </w:pPr>
      <w:r w:rsidRPr="00486FB1">
        <w:rPr>
          <w:rFonts w:ascii="Arial" w:hAnsi="Arial" w:cs="Arial"/>
          <w:i/>
          <w:iCs/>
          <w:sz w:val="20"/>
          <w:szCs w:val="26"/>
        </w:rPr>
        <w:t xml:space="preserve">As </w:t>
      </w:r>
      <w:proofErr w:type="gramStart"/>
      <w:r w:rsidRPr="00486FB1">
        <w:rPr>
          <w:rFonts w:ascii="Arial" w:hAnsi="Arial" w:cs="Arial"/>
          <w:i/>
          <w:iCs/>
          <w:sz w:val="20"/>
          <w:szCs w:val="26"/>
        </w:rPr>
        <w:t>at</w:t>
      </w:r>
      <w:proofErr w:type="gramEnd"/>
      <w:r w:rsidRPr="00486FB1">
        <w:rPr>
          <w:rFonts w:ascii="Arial" w:hAnsi="Arial" w:cs="Arial"/>
          <w:i/>
          <w:iCs/>
          <w:sz w:val="20"/>
          <w:szCs w:val="26"/>
        </w:rPr>
        <w:t xml:space="preserve"> 31 March 2025, accumulated gain per unit of the Fund were VND 3,300</w:t>
      </w:r>
      <w:r w:rsidR="00486FB1" w:rsidRPr="00486FB1">
        <w:rPr>
          <w:rFonts w:ascii="Arial" w:hAnsi="Arial" w:cs="Arial"/>
          <w:i/>
          <w:iCs/>
          <w:sz w:val="20"/>
          <w:szCs w:val="26"/>
        </w:rPr>
        <w:t>.</w:t>
      </w:r>
    </w:p>
    <w:p w14:paraId="2CF5118E" w14:textId="77777777" w:rsidR="00486FB1" w:rsidRDefault="00486FB1" w:rsidP="00E4188D">
      <w:pPr>
        <w:tabs>
          <w:tab w:val="left" w:pos="540"/>
        </w:tabs>
        <w:spacing w:before="120" w:after="0" w:line="240" w:lineRule="auto"/>
        <w:jc w:val="both"/>
        <w:rPr>
          <w:rFonts w:ascii="Arial" w:hAnsi="Arial" w:cs="Arial"/>
          <w:i/>
          <w:iCs/>
          <w:sz w:val="20"/>
          <w:szCs w:val="26"/>
        </w:rPr>
      </w:pPr>
    </w:p>
    <w:p w14:paraId="7140D2B3" w14:textId="617653F9" w:rsidR="00155AEC" w:rsidRPr="00CC53FE" w:rsidRDefault="00155AEC" w:rsidP="00A81C1A">
      <w:pPr>
        <w:shd w:val="clear" w:color="auto" w:fill="FFFFFF"/>
        <w:tabs>
          <w:tab w:val="left" w:pos="540"/>
          <w:tab w:val="left" w:pos="3960"/>
        </w:tabs>
        <w:spacing w:after="0" w:line="240" w:lineRule="auto"/>
        <w:rPr>
          <w:rFonts w:ascii="Arial" w:hAnsi="Arial" w:cs="Arial"/>
          <w:b/>
          <w:sz w:val="20"/>
          <w:szCs w:val="26"/>
          <w:lang w:val="vi-VN"/>
        </w:rPr>
      </w:pPr>
      <w:r w:rsidRPr="00CC53FE">
        <w:rPr>
          <w:rFonts w:ascii="Arial" w:hAnsi="Arial" w:cs="Arial"/>
          <w:b/>
          <w:sz w:val="20"/>
          <w:szCs w:val="26"/>
          <w:lang w:val="vi-VN"/>
        </w:rPr>
        <w:t>II. Số liệu hoạt động</w:t>
      </w:r>
      <w:r w:rsidR="00762584">
        <w:rPr>
          <w:rFonts w:ascii="Arial" w:hAnsi="Arial" w:cs="Arial"/>
          <w:b/>
          <w:sz w:val="20"/>
          <w:szCs w:val="26"/>
        </w:rPr>
        <w:t>/</w:t>
      </w:r>
      <w:r w:rsidR="00762584" w:rsidRPr="00762584">
        <w:rPr>
          <w:rFonts w:ascii="Arial" w:hAnsi="Arial" w:cs="Arial"/>
          <w:b/>
          <w:i/>
          <w:iCs/>
          <w:sz w:val="20"/>
          <w:szCs w:val="26"/>
        </w:rPr>
        <w:t>Performance information</w:t>
      </w:r>
      <w:r w:rsidR="00265B2D" w:rsidRPr="00CC53FE">
        <w:rPr>
          <w:rFonts w:ascii="Arial" w:hAnsi="Arial" w:cs="Arial"/>
          <w:b/>
          <w:sz w:val="20"/>
          <w:szCs w:val="26"/>
          <w:lang w:val="vi-VN"/>
        </w:rPr>
        <w:tab/>
      </w:r>
    </w:p>
    <w:p w14:paraId="5EE00BC5" w14:textId="2DD66623" w:rsidR="00155AEC" w:rsidRPr="00CC53FE" w:rsidRDefault="00155AEC" w:rsidP="00155AEC">
      <w:pPr>
        <w:shd w:val="clear" w:color="auto" w:fill="FFFFFF"/>
        <w:tabs>
          <w:tab w:val="left" w:pos="540"/>
        </w:tabs>
        <w:spacing w:before="120" w:after="0" w:line="240" w:lineRule="auto"/>
        <w:rPr>
          <w:rFonts w:ascii="Arial" w:hAnsi="Arial" w:cs="Arial"/>
          <w:b/>
          <w:sz w:val="20"/>
          <w:szCs w:val="26"/>
          <w:lang w:val="vi-VN"/>
        </w:rPr>
      </w:pPr>
      <w:r w:rsidRPr="00CC53FE">
        <w:rPr>
          <w:rFonts w:ascii="Arial" w:hAnsi="Arial" w:cs="Arial"/>
          <w:b/>
          <w:sz w:val="20"/>
          <w:szCs w:val="26"/>
          <w:lang w:val="vi-VN"/>
        </w:rPr>
        <w:t>1. Cơ cấu tài sản quỹ</w:t>
      </w:r>
      <w:r w:rsidR="00762584" w:rsidRPr="00762584">
        <w:rPr>
          <w:rFonts w:ascii="Arial" w:hAnsi="Arial" w:cs="Arial"/>
          <w:b/>
          <w:sz w:val="20"/>
          <w:szCs w:val="26"/>
          <w:lang w:val="vi-VN"/>
        </w:rPr>
        <w:t>/</w:t>
      </w:r>
      <w:r w:rsidR="00762584" w:rsidRPr="00762584">
        <w:rPr>
          <w:rFonts w:ascii="Arial" w:hAnsi="Arial" w:cs="Arial"/>
          <w:b/>
          <w:i/>
          <w:iCs/>
          <w:sz w:val="20"/>
          <w:szCs w:val="26"/>
          <w:lang w:val="vi-VN"/>
        </w:rPr>
        <w:t>Assets portfolio</w:t>
      </w:r>
      <w:r w:rsidRPr="00CC53FE">
        <w:rPr>
          <w:rFonts w:ascii="Arial" w:hAnsi="Arial" w:cs="Arial"/>
          <w:b/>
          <w:sz w:val="20"/>
          <w:szCs w:val="26"/>
          <w:lang w:val="vi-VN"/>
        </w:rPr>
        <w:t>:</w:t>
      </w:r>
      <w:r w:rsidR="001C6533" w:rsidRPr="00CC53FE">
        <w:rPr>
          <w:rFonts w:ascii="Arial" w:hAnsi="Arial" w:cs="Arial"/>
          <w:b/>
          <w:sz w:val="20"/>
          <w:szCs w:val="26"/>
          <w:lang w:val="vi-VN"/>
        </w:rPr>
        <w:t xml:space="preserve"> </w:t>
      </w:r>
    </w:p>
    <w:tbl>
      <w:tblPr>
        <w:tblW w:w="92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406"/>
        <w:gridCol w:w="2118"/>
        <w:gridCol w:w="1674"/>
        <w:gridCol w:w="2092"/>
      </w:tblGrid>
      <w:tr w:rsidR="00AD16A6" w:rsidRPr="0018050F" w14:paraId="75B1F940" w14:textId="77777777" w:rsidTr="00857CA7">
        <w:trPr>
          <w:jc w:val="center"/>
        </w:trPr>
        <w:tc>
          <w:tcPr>
            <w:tcW w:w="1833" w:type="pct"/>
            <w:shd w:val="clear" w:color="auto" w:fill="auto"/>
            <w:vAlign w:val="center"/>
          </w:tcPr>
          <w:p w14:paraId="0C23844C" w14:textId="3996CAB4" w:rsidR="00AD16A6" w:rsidRPr="00762584" w:rsidRDefault="00AD16A6" w:rsidP="00AD16A6">
            <w:pPr>
              <w:tabs>
                <w:tab w:val="left" w:pos="540"/>
              </w:tabs>
              <w:spacing w:after="0" w:line="240" w:lineRule="auto"/>
              <w:jc w:val="center"/>
              <w:rPr>
                <w:rFonts w:ascii="Arial" w:eastAsia="Times New Roman" w:hAnsi="Arial" w:cs="Arial"/>
                <w:b/>
                <w:sz w:val="20"/>
                <w:szCs w:val="26"/>
                <w:lang w:val="vi-VN"/>
              </w:rPr>
            </w:pPr>
            <w:r w:rsidRPr="00CC53FE">
              <w:rPr>
                <w:rFonts w:ascii="Arial" w:eastAsia="Times New Roman" w:hAnsi="Arial" w:cs="Arial"/>
                <w:b/>
                <w:sz w:val="20"/>
                <w:szCs w:val="26"/>
                <w:lang w:val="vi-VN"/>
              </w:rPr>
              <w:t>Cơ cấu tài sản quỹ</w:t>
            </w:r>
            <w:r w:rsidR="00762584" w:rsidRPr="00762584">
              <w:rPr>
                <w:rFonts w:ascii="Arial" w:eastAsia="Times New Roman" w:hAnsi="Arial" w:cs="Arial"/>
                <w:b/>
                <w:sz w:val="20"/>
                <w:szCs w:val="26"/>
                <w:lang w:val="vi-VN"/>
              </w:rPr>
              <w:t>/</w:t>
            </w:r>
            <w:r w:rsidR="00762584" w:rsidRPr="00762584">
              <w:rPr>
                <w:rFonts w:ascii="Arial" w:eastAsia="Times New Roman" w:hAnsi="Arial" w:cs="Arial"/>
                <w:b/>
                <w:i/>
                <w:iCs/>
                <w:sz w:val="20"/>
                <w:szCs w:val="26"/>
                <w:lang w:val="vi-VN"/>
              </w:rPr>
              <w:t>Asset portfolio</w:t>
            </w:r>
          </w:p>
        </w:tc>
        <w:tc>
          <w:tcPr>
            <w:tcW w:w="1140" w:type="pct"/>
            <w:shd w:val="clear" w:color="auto" w:fill="auto"/>
            <w:vAlign w:val="center"/>
          </w:tcPr>
          <w:p w14:paraId="4997222A" w14:textId="17FA7064" w:rsidR="00AD16A6" w:rsidRPr="0001701E" w:rsidRDefault="00AD16A6" w:rsidP="00AD16A6">
            <w:pPr>
              <w:tabs>
                <w:tab w:val="left" w:pos="540"/>
              </w:tabs>
              <w:spacing w:after="0" w:line="240" w:lineRule="auto"/>
              <w:jc w:val="center"/>
              <w:rPr>
                <w:rFonts w:ascii="Arial" w:eastAsia="Times New Roman" w:hAnsi="Arial" w:cs="Arial"/>
                <w:b/>
                <w:sz w:val="20"/>
                <w:szCs w:val="26"/>
                <w:lang w:val="nl-NL"/>
              </w:rPr>
            </w:pPr>
            <w:r w:rsidRPr="0001701E">
              <w:rPr>
                <w:rFonts w:ascii="Arial" w:eastAsia="Times New Roman" w:hAnsi="Arial" w:cs="Arial"/>
                <w:b/>
                <w:sz w:val="20"/>
                <w:szCs w:val="26"/>
                <w:lang w:val="nl-NL"/>
              </w:rPr>
              <w:t>3</w:t>
            </w:r>
            <w:r w:rsidR="00C443FF">
              <w:rPr>
                <w:rFonts w:ascii="Arial" w:eastAsia="Times New Roman" w:hAnsi="Arial" w:cs="Arial"/>
                <w:b/>
                <w:sz w:val="20"/>
                <w:szCs w:val="26"/>
                <w:lang w:val="nl-NL"/>
              </w:rPr>
              <w:t>1</w:t>
            </w:r>
            <w:r w:rsidRPr="0001701E">
              <w:rPr>
                <w:rFonts w:ascii="Arial" w:eastAsia="Times New Roman" w:hAnsi="Arial" w:cs="Arial"/>
                <w:b/>
                <w:sz w:val="20"/>
                <w:szCs w:val="26"/>
                <w:lang w:val="nl-NL"/>
              </w:rPr>
              <w:t>/</w:t>
            </w:r>
            <w:r w:rsidR="00762584">
              <w:rPr>
                <w:rFonts w:ascii="Arial" w:eastAsia="Times New Roman" w:hAnsi="Arial" w:cs="Arial"/>
                <w:b/>
                <w:sz w:val="20"/>
                <w:szCs w:val="26"/>
                <w:lang w:val="nl-NL"/>
              </w:rPr>
              <w:t>03</w:t>
            </w:r>
            <w:r w:rsidRPr="0001701E">
              <w:rPr>
                <w:rFonts w:ascii="Arial" w:eastAsia="Times New Roman" w:hAnsi="Arial" w:cs="Arial"/>
                <w:b/>
                <w:sz w:val="20"/>
                <w:szCs w:val="26"/>
                <w:lang w:val="nl-NL"/>
              </w:rPr>
              <w:t>/202</w:t>
            </w:r>
            <w:r w:rsidR="00762584">
              <w:rPr>
                <w:rFonts w:ascii="Arial" w:eastAsia="Times New Roman" w:hAnsi="Arial" w:cs="Arial"/>
                <w:b/>
                <w:sz w:val="20"/>
                <w:szCs w:val="26"/>
                <w:lang w:val="nl-NL"/>
              </w:rPr>
              <w:t>5</w:t>
            </w:r>
          </w:p>
          <w:p w14:paraId="460674D5" w14:textId="77777777" w:rsidR="00AD16A6" w:rsidRPr="0001701E" w:rsidRDefault="00AD16A6" w:rsidP="00AD16A6">
            <w:pPr>
              <w:tabs>
                <w:tab w:val="left" w:pos="540"/>
              </w:tabs>
              <w:spacing w:after="0" w:line="240" w:lineRule="auto"/>
              <w:jc w:val="center"/>
              <w:rPr>
                <w:rFonts w:ascii="Arial" w:eastAsia="Times New Roman" w:hAnsi="Arial" w:cs="Arial"/>
                <w:b/>
                <w:sz w:val="20"/>
                <w:szCs w:val="26"/>
                <w:lang w:val="nl-NL"/>
              </w:rPr>
            </w:pPr>
            <w:r w:rsidRPr="0001701E">
              <w:rPr>
                <w:rFonts w:ascii="Arial" w:eastAsia="Times New Roman" w:hAnsi="Arial" w:cs="Arial"/>
                <w:b/>
                <w:sz w:val="20"/>
                <w:szCs w:val="26"/>
                <w:lang w:val="nl-NL"/>
              </w:rPr>
              <w:t>(%)</w:t>
            </w:r>
          </w:p>
        </w:tc>
        <w:tc>
          <w:tcPr>
            <w:tcW w:w="901" w:type="pct"/>
            <w:shd w:val="clear" w:color="auto" w:fill="auto"/>
            <w:vAlign w:val="center"/>
          </w:tcPr>
          <w:p w14:paraId="70C2D03E" w14:textId="23467768" w:rsidR="00AD16A6" w:rsidRPr="0001701E" w:rsidRDefault="00AD16A6" w:rsidP="00AD16A6">
            <w:pPr>
              <w:tabs>
                <w:tab w:val="left" w:pos="540"/>
              </w:tabs>
              <w:spacing w:after="0" w:line="240" w:lineRule="auto"/>
              <w:jc w:val="center"/>
              <w:rPr>
                <w:rFonts w:ascii="Arial" w:eastAsia="Times New Roman" w:hAnsi="Arial" w:cs="Arial"/>
                <w:b/>
                <w:sz w:val="20"/>
                <w:szCs w:val="26"/>
                <w:lang w:val="nl-NL"/>
              </w:rPr>
            </w:pPr>
            <w:r w:rsidRPr="0001701E">
              <w:rPr>
                <w:rFonts w:ascii="Arial" w:eastAsia="Times New Roman" w:hAnsi="Arial" w:cs="Arial"/>
                <w:b/>
                <w:sz w:val="20"/>
                <w:szCs w:val="26"/>
                <w:lang w:val="nl-NL"/>
              </w:rPr>
              <w:t>3</w:t>
            </w:r>
            <w:r w:rsidR="00C443FF">
              <w:rPr>
                <w:rFonts w:ascii="Arial" w:eastAsia="Times New Roman" w:hAnsi="Arial" w:cs="Arial"/>
                <w:b/>
                <w:sz w:val="20"/>
                <w:szCs w:val="26"/>
                <w:lang w:val="nl-NL"/>
              </w:rPr>
              <w:t>1</w:t>
            </w:r>
            <w:r w:rsidRPr="0001701E">
              <w:rPr>
                <w:rFonts w:ascii="Arial" w:eastAsia="Times New Roman" w:hAnsi="Arial" w:cs="Arial"/>
                <w:b/>
                <w:sz w:val="20"/>
                <w:szCs w:val="26"/>
                <w:lang w:val="nl-NL"/>
              </w:rPr>
              <w:t>/</w:t>
            </w:r>
            <w:r w:rsidR="00762584">
              <w:rPr>
                <w:rFonts w:ascii="Arial" w:eastAsia="Times New Roman" w:hAnsi="Arial" w:cs="Arial"/>
                <w:b/>
                <w:sz w:val="20"/>
                <w:szCs w:val="26"/>
                <w:lang w:val="nl-NL"/>
              </w:rPr>
              <w:t>03</w:t>
            </w:r>
            <w:r w:rsidRPr="0001701E">
              <w:rPr>
                <w:rFonts w:ascii="Arial" w:eastAsia="Times New Roman" w:hAnsi="Arial" w:cs="Arial"/>
                <w:b/>
                <w:sz w:val="20"/>
                <w:szCs w:val="26"/>
                <w:lang w:val="nl-NL"/>
              </w:rPr>
              <w:t>/202</w:t>
            </w:r>
            <w:r w:rsidR="00762584">
              <w:rPr>
                <w:rFonts w:ascii="Arial" w:eastAsia="Times New Roman" w:hAnsi="Arial" w:cs="Arial"/>
                <w:b/>
                <w:sz w:val="20"/>
                <w:szCs w:val="26"/>
                <w:lang w:val="nl-NL"/>
              </w:rPr>
              <w:t>4</w:t>
            </w:r>
          </w:p>
          <w:p w14:paraId="69BC217B" w14:textId="7CBBD39B" w:rsidR="00AD16A6" w:rsidRPr="0001701E" w:rsidRDefault="00AD16A6" w:rsidP="00AD16A6">
            <w:pPr>
              <w:tabs>
                <w:tab w:val="left" w:pos="540"/>
              </w:tabs>
              <w:spacing w:after="0" w:line="240" w:lineRule="auto"/>
              <w:jc w:val="center"/>
              <w:rPr>
                <w:rFonts w:ascii="Arial" w:eastAsia="Times New Roman" w:hAnsi="Arial" w:cs="Arial"/>
                <w:b/>
                <w:sz w:val="20"/>
                <w:szCs w:val="26"/>
                <w:lang w:val="nl-NL"/>
              </w:rPr>
            </w:pPr>
            <w:r w:rsidRPr="0001701E">
              <w:rPr>
                <w:rFonts w:ascii="Arial" w:eastAsia="Times New Roman" w:hAnsi="Arial" w:cs="Arial"/>
                <w:b/>
                <w:sz w:val="20"/>
                <w:szCs w:val="26"/>
                <w:lang w:val="nl-NL"/>
              </w:rPr>
              <w:t>(%)</w:t>
            </w:r>
          </w:p>
        </w:tc>
        <w:tc>
          <w:tcPr>
            <w:tcW w:w="1126" w:type="pct"/>
            <w:shd w:val="clear" w:color="auto" w:fill="auto"/>
            <w:vAlign w:val="center"/>
          </w:tcPr>
          <w:p w14:paraId="5C734F60" w14:textId="4DC4F5FA" w:rsidR="00AD16A6" w:rsidRPr="0001701E" w:rsidRDefault="00AD16A6" w:rsidP="00AD16A6">
            <w:pPr>
              <w:tabs>
                <w:tab w:val="left" w:pos="540"/>
              </w:tabs>
              <w:spacing w:after="0" w:line="240" w:lineRule="auto"/>
              <w:jc w:val="center"/>
              <w:rPr>
                <w:rFonts w:ascii="Arial" w:eastAsia="Times New Roman" w:hAnsi="Arial" w:cs="Arial"/>
                <w:b/>
                <w:sz w:val="20"/>
                <w:szCs w:val="26"/>
                <w:lang w:val="nl-NL"/>
              </w:rPr>
            </w:pPr>
            <w:r w:rsidRPr="0001701E">
              <w:rPr>
                <w:rFonts w:ascii="Arial" w:eastAsia="Times New Roman" w:hAnsi="Arial" w:cs="Arial"/>
                <w:b/>
                <w:sz w:val="20"/>
                <w:szCs w:val="26"/>
                <w:lang w:val="nl-NL"/>
              </w:rPr>
              <w:t>3</w:t>
            </w:r>
            <w:r w:rsidR="00C443FF">
              <w:rPr>
                <w:rFonts w:ascii="Arial" w:eastAsia="Times New Roman" w:hAnsi="Arial" w:cs="Arial"/>
                <w:b/>
                <w:sz w:val="20"/>
                <w:szCs w:val="26"/>
                <w:lang w:val="nl-NL"/>
              </w:rPr>
              <w:t>1</w:t>
            </w:r>
            <w:r w:rsidRPr="0001701E">
              <w:rPr>
                <w:rFonts w:ascii="Arial" w:eastAsia="Times New Roman" w:hAnsi="Arial" w:cs="Arial"/>
                <w:b/>
                <w:sz w:val="20"/>
                <w:szCs w:val="26"/>
                <w:lang w:val="nl-NL"/>
              </w:rPr>
              <w:t>/</w:t>
            </w:r>
            <w:r w:rsidR="00762584">
              <w:rPr>
                <w:rFonts w:ascii="Arial" w:eastAsia="Times New Roman" w:hAnsi="Arial" w:cs="Arial"/>
                <w:b/>
                <w:sz w:val="20"/>
                <w:szCs w:val="26"/>
                <w:lang w:val="nl-NL"/>
              </w:rPr>
              <w:t>03</w:t>
            </w:r>
            <w:r w:rsidRPr="0001701E">
              <w:rPr>
                <w:rFonts w:ascii="Arial" w:eastAsia="Times New Roman" w:hAnsi="Arial" w:cs="Arial"/>
                <w:b/>
                <w:sz w:val="20"/>
                <w:szCs w:val="26"/>
                <w:lang w:val="nl-NL"/>
              </w:rPr>
              <w:t>/202</w:t>
            </w:r>
            <w:r w:rsidR="00156971">
              <w:rPr>
                <w:rFonts w:ascii="Arial" w:eastAsia="Times New Roman" w:hAnsi="Arial" w:cs="Arial"/>
                <w:b/>
                <w:sz w:val="20"/>
                <w:szCs w:val="26"/>
                <w:lang w:val="nl-NL"/>
              </w:rPr>
              <w:t>3</w:t>
            </w:r>
          </w:p>
          <w:p w14:paraId="2451EB06" w14:textId="4EB8EDD7" w:rsidR="00AD16A6" w:rsidRPr="0001701E" w:rsidRDefault="00AD16A6" w:rsidP="00AD16A6">
            <w:pPr>
              <w:tabs>
                <w:tab w:val="left" w:pos="540"/>
              </w:tabs>
              <w:spacing w:after="0" w:line="240" w:lineRule="auto"/>
              <w:jc w:val="center"/>
              <w:rPr>
                <w:rFonts w:ascii="Arial" w:eastAsia="Times New Roman" w:hAnsi="Arial" w:cs="Arial"/>
                <w:b/>
                <w:sz w:val="20"/>
                <w:szCs w:val="26"/>
                <w:lang w:val="nl-NL"/>
              </w:rPr>
            </w:pPr>
            <w:r w:rsidRPr="0001701E">
              <w:rPr>
                <w:rFonts w:ascii="Arial" w:eastAsia="Times New Roman" w:hAnsi="Arial" w:cs="Arial"/>
                <w:b/>
                <w:sz w:val="20"/>
                <w:szCs w:val="26"/>
                <w:lang w:val="nl-NL"/>
              </w:rPr>
              <w:t>(%)</w:t>
            </w:r>
          </w:p>
        </w:tc>
      </w:tr>
      <w:tr w:rsidR="00762584" w:rsidRPr="0018050F" w14:paraId="79B54031" w14:textId="77777777" w:rsidTr="00A068BB">
        <w:trPr>
          <w:jc w:val="center"/>
        </w:trPr>
        <w:tc>
          <w:tcPr>
            <w:tcW w:w="1833" w:type="pct"/>
            <w:shd w:val="clear" w:color="auto" w:fill="auto"/>
            <w:vAlign w:val="center"/>
          </w:tcPr>
          <w:p w14:paraId="47B415AB" w14:textId="0FE0D57D" w:rsidR="00762584" w:rsidRPr="00762584" w:rsidRDefault="00762584" w:rsidP="00762584">
            <w:pPr>
              <w:tabs>
                <w:tab w:val="left" w:pos="-18"/>
              </w:tabs>
              <w:spacing w:after="0" w:line="240" w:lineRule="auto"/>
              <w:rPr>
                <w:rFonts w:ascii="Arial" w:eastAsia="Times New Roman" w:hAnsi="Arial" w:cs="Arial"/>
                <w:sz w:val="20"/>
                <w:szCs w:val="26"/>
              </w:rPr>
            </w:pPr>
            <w:r w:rsidRPr="00762584">
              <w:rPr>
                <w:rFonts w:ascii="Arial" w:eastAsia="Times New Roman" w:hAnsi="Arial" w:cs="Arial"/>
                <w:sz w:val="20"/>
                <w:szCs w:val="26"/>
              </w:rPr>
              <w:t>1.</w:t>
            </w:r>
            <w:r w:rsidRPr="0001701E">
              <w:t xml:space="preserve"> </w:t>
            </w:r>
            <w:r w:rsidRPr="00762584">
              <w:rPr>
                <w:rFonts w:ascii="Arial" w:eastAsia="Times New Roman" w:hAnsi="Arial" w:cs="Arial"/>
                <w:sz w:val="20"/>
                <w:szCs w:val="26"/>
              </w:rPr>
              <w:t>Cổ phiếu niêm yết/</w:t>
            </w:r>
            <w:r w:rsidRPr="00762584">
              <w:rPr>
                <w:rFonts w:ascii="Arial" w:eastAsia="Times New Roman" w:hAnsi="Arial" w:cs="Arial"/>
                <w:i/>
                <w:iCs/>
                <w:sz w:val="20"/>
                <w:szCs w:val="26"/>
              </w:rPr>
              <w:t>Shares</w:t>
            </w:r>
          </w:p>
        </w:tc>
        <w:tc>
          <w:tcPr>
            <w:tcW w:w="1140" w:type="pct"/>
            <w:shd w:val="clear" w:color="auto" w:fill="auto"/>
          </w:tcPr>
          <w:p w14:paraId="62B0200E" w14:textId="22681317" w:rsidR="00762584" w:rsidRPr="0001701E" w:rsidRDefault="00762584" w:rsidP="00762584">
            <w:pPr>
              <w:spacing w:after="0" w:line="240" w:lineRule="auto"/>
              <w:jc w:val="center"/>
              <w:rPr>
                <w:rFonts w:cs="Calibri"/>
                <w:color w:val="000000"/>
              </w:rPr>
            </w:pPr>
            <w:r w:rsidRPr="008B1A11">
              <w:t>92,74%</w:t>
            </w:r>
          </w:p>
        </w:tc>
        <w:tc>
          <w:tcPr>
            <w:tcW w:w="901" w:type="pct"/>
            <w:shd w:val="clear" w:color="auto" w:fill="auto"/>
          </w:tcPr>
          <w:p w14:paraId="19CA983F" w14:textId="617BDD0B" w:rsidR="00762584" w:rsidRPr="0001701E" w:rsidRDefault="00762584" w:rsidP="00762584">
            <w:pPr>
              <w:spacing w:after="0" w:line="240" w:lineRule="auto"/>
              <w:jc w:val="center"/>
              <w:rPr>
                <w:rFonts w:cs="Calibri"/>
                <w:color w:val="000000"/>
              </w:rPr>
            </w:pPr>
            <w:r w:rsidRPr="008B1A11">
              <w:t>99,15%</w:t>
            </w:r>
          </w:p>
        </w:tc>
        <w:tc>
          <w:tcPr>
            <w:tcW w:w="1126" w:type="pct"/>
            <w:shd w:val="clear" w:color="auto" w:fill="auto"/>
          </w:tcPr>
          <w:p w14:paraId="0C3F7697" w14:textId="768941D7" w:rsidR="00762584" w:rsidRPr="0001701E" w:rsidRDefault="00762584" w:rsidP="00762584">
            <w:pPr>
              <w:spacing w:after="0" w:line="240" w:lineRule="auto"/>
              <w:jc w:val="center"/>
              <w:rPr>
                <w:rFonts w:cs="Calibri"/>
                <w:color w:val="000000"/>
              </w:rPr>
            </w:pPr>
            <w:r w:rsidRPr="008B1A11">
              <w:t>95,60%</w:t>
            </w:r>
          </w:p>
        </w:tc>
      </w:tr>
      <w:tr w:rsidR="00762584" w:rsidRPr="0018050F" w14:paraId="3B0AA397" w14:textId="77777777" w:rsidTr="00A068BB">
        <w:trPr>
          <w:jc w:val="center"/>
        </w:trPr>
        <w:tc>
          <w:tcPr>
            <w:tcW w:w="1833" w:type="pct"/>
            <w:shd w:val="clear" w:color="auto" w:fill="auto"/>
            <w:vAlign w:val="center"/>
          </w:tcPr>
          <w:p w14:paraId="396C80A0" w14:textId="0A2D9857" w:rsidR="00762584" w:rsidRPr="006E2C0C" w:rsidRDefault="00762584" w:rsidP="00762584">
            <w:pPr>
              <w:tabs>
                <w:tab w:val="left" w:pos="223"/>
              </w:tabs>
              <w:spacing w:after="0" w:line="240" w:lineRule="auto"/>
              <w:rPr>
                <w:rFonts w:ascii="Arial" w:eastAsia="Times New Roman" w:hAnsi="Arial" w:cs="Arial"/>
                <w:sz w:val="20"/>
                <w:szCs w:val="26"/>
              </w:rPr>
            </w:pPr>
            <w:r w:rsidRPr="006E2C0C">
              <w:rPr>
                <w:rFonts w:ascii="Arial" w:eastAsia="Times New Roman" w:hAnsi="Arial" w:cs="Arial"/>
                <w:sz w:val="20"/>
                <w:szCs w:val="26"/>
              </w:rPr>
              <w:t>2.Tiền và tương đương tiền</w:t>
            </w:r>
            <w:r>
              <w:rPr>
                <w:rFonts w:ascii="Arial" w:eastAsia="Times New Roman" w:hAnsi="Arial" w:cs="Arial"/>
                <w:sz w:val="20"/>
                <w:szCs w:val="26"/>
              </w:rPr>
              <w:t>/</w:t>
            </w:r>
            <w:r w:rsidRPr="00762584">
              <w:rPr>
                <w:rFonts w:ascii="Arial" w:eastAsia="Times New Roman" w:hAnsi="Arial" w:cs="Arial"/>
                <w:i/>
                <w:iCs/>
                <w:sz w:val="20"/>
                <w:szCs w:val="26"/>
              </w:rPr>
              <w:t>Cash and cash equivalents</w:t>
            </w:r>
          </w:p>
        </w:tc>
        <w:tc>
          <w:tcPr>
            <w:tcW w:w="1140" w:type="pct"/>
            <w:shd w:val="clear" w:color="auto" w:fill="auto"/>
          </w:tcPr>
          <w:p w14:paraId="128F5876" w14:textId="16D086DD" w:rsidR="00762584" w:rsidRPr="0001701E" w:rsidRDefault="00762584" w:rsidP="00762584">
            <w:pPr>
              <w:spacing w:after="0" w:line="240" w:lineRule="auto"/>
              <w:jc w:val="center"/>
              <w:rPr>
                <w:rFonts w:cs="Calibri"/>
                <w:color w:val="000000"/>
              </w:rPr>
            </w:pPr>
            <w:r w:rsidRPr="008B1A11">
              <w:t>5,43%</w:t>
            </w:r>
          </w:p>
        </w:tc>
        <w:tc>
          <w:tcPr>
            <w:tcW w:w="901" w:type="pct"/>
            <w:shd w:val="clear" w:color="auto" w:fill="auto"/>
          </w:tcPr>
          <w:p w14:paraId="204174A5" w14:textId="1E9BCC17" w:rsidR="00762584" w:rsidRPr="0001701E" w:rsidRDefault="00762584" w:rsidP="00762584">
            <w:pPr>
              <w:spacing w:after="0" w:line="240" w:lineRule="auto"/>
              <w:jc w:val="center"/>
              <w:rPr>
                <w:rFonts w:cs="Calibri"/>
                <w:color w:val="000000"/>
              </w:rPr>
            </w:pPr>
            <w:r w:rsidRPr="008B1A11">
              <w:t>0,48%</w:t>
            </w:r>
          </w:p>
        </w:tc>
        <w:tc>
          <w:tcPr>
            <w:tcW w:w="1126" w:type="pct"/>
            <w:shd w:val="clear" w:color="auto" w:fill="auto"/>
          </w:tcPr>
          <w:p w14:paraId="0A24A640" w14:textId="1C1A84A4" w:rsidR="00762584" w:rsidRPr="0001701E" w:rsidRDefault="00762584" w:rsidP="00762584">
            <w:pPr>
              <w:spacing w:after="0" w:line="240" w:lineRule="auto"/>
              <w:jc w:val="center"/>
              <w:rPr>
                <w:rFonts w:cs="Calibri"/>
                <w:color w:val="000000"/>
              </w:rPr>
            </w:pPr>
            <w:r w:rsidRPr="008B1A11">
              <w:t>3,83%</w:t>
            </w:r>
          </w:p>
        </w:tc>
      </w:tr>
      <w:tr w:rsidR="00762584" w:rsidRPr="0018050F" w14:paraId="58ABD6A2" w14:textId="77777777" w:rsidTr="00A068BB">
        <w:trPr>
          <w:jc w:val="center"/>
        </w:trPr>
        <w:tc>
          <w:tcPr>
            <w:tcW w:w="1833" w:type="pct"/>
            <w:shd w:val="clear" w:color="auto" w:fill="auto"/>
            <w:vAlign w:val="center"/>
          </w:tcPr>
          <w:p w14:paraId="2232B67E" w14:textId="06D24809" w:rsidR="00762584" w:rsidRPr="0001701E" w:rsidRDefault="00762584" w:rsidP="00762584">
            <w:pPr>
              <w:tabs>
                <w:tab w:val="left" w:pos="223"/>
              </w:tabs>
              <w:spacing w:after="0" w:line="240" w:lineRule="auto"/>
              <w:rPr>
                <w:rFonts w:ascii="Arial" w:eastAsia="Times New Roman" w:hAnsi="Arial" w:cs="Arial"/>
                <w:sz w:val="20"/>
                <w:szCs w:val="26"/>
              </w:rPr>
            </w:pPr>
            <w:r w:rsidRPr="0001701E">
              <w:rPr>
                <w:rFonts w:ascii="Arial" w:eastAsia="Times New Roman" w:hAnsi="Arial" w:cs="Arial"/>
                <w:sz w:val="20"/>
                <w:szCs w:val="26"/>
              </w:rPr>
              <w:t>3.Tài sản khác</w:t>
            </w:r>
            <w:r>
              <w:rPr>
                <w:rFonts w:ascii="Arial" w:eastAsia="Times New Roman" w:hAnsi="Arial" w:cs="Arial"/>
                <w:sz w:val="20"/>
                <w:szCs w:val="26"/>
              </w:rPr>
              <w:t>/</w:t>
            </w:r>
            <w:r w:rsidRPr="00762584">
              <w:rPr>
                <w:rFonts w:ascii="Arial" w:eastAsia="Times New Roman" w:hAnsi="Arial" w:cs="Arial"/>
                <w:i/>
                <w:iCs/>
                <w:sz w:val="20"/>
                <w:szCs w:val="26"/>
              </w:rPr>
              <w:t>Other assets</w:t>
            </w:r>
          </w:p>
        </w:tc>
        <w:tc>
          <w:tcPr>
            <w:tcW w:w="1140" w:type="pct"/>
            <w:shd w:val="clear" w:color="auto" w:fill="auto"/>
          </w:tcPr>
          <w:p w14:paraId="0E8FC310" w14:textId="23FE5081" w:rsidR="00762584" w:rsidRPr="0001701E" w:rsidRDefault="00762584" w:rsidP="00762584">
            <w:pPr>
              <w:spacing w:after="0" w:line="240" w:lineRule="auto"/>
              <w:jc w:val="center"/>
              <w:rPr>
                <w:rFonts w:cs="Calibri"/>
                <w:color w:val="000000"/>
              </w:rPr>
            </w:pPr>
            <w:r w:rsidRPr="008B1A11">
              <w:t>1,83%</w:t>
            </w:r>
          </w:p>
        </w:tc>
        <w:tc>
          <w:tcPr>
            <w:tcW w:w="901" w:type="pct"/>
            <w:shd w:val="clear" w:color="auto" w:fill="auto"/>
          </w:tcPr>
          <w:p w14:paraId="3C3AF4A2" w14:textId="17BD4AD8" w:rsidR="00762584" w:rsidRPr="0001701E" w:rsidRDefault="00762584" w:rsidP="00762584">
            <w:pPr>
              <w:spacing w:after="0" w:line="240" w:lineRule="auto"/>
              <w:jc w:val="center"/>
              <w:rPr>
                <w:rFonts w:cs="Calibri"/>
                <w:color w:val="000000"/>
              </w:rPr>
            </w:pPr>
            <w:r w:rsidRPr="008B1A11">
              <w:t>0,3</w:t>
            </w:r>
            <w:r w:rsidR="00486FB1">
              <w:t>7</w:t>
            </w:r>
            <w:r w:rsidRPr="008B1A11">
              <w:t>%</w:t>
            </w:r>
          </w:p>
        </w:tc>
        <w:tc>
          <w:tcPr>
            <w:tcW w:w="1126" w:type="pct"/>
            <w:shd w:val="clear" w:color="auto" w:fill="auto"/>
          </w:tcPr>
          <w:p w14:paraId="3CC7D10E" w14:textId="4DD82811" w:rsidR="00762584" w:rsidRPr="0001701E" w:rsidRDefault="00762584" w:rsidP="00762584">
            <w:pPr>
              <w:spacing w:after="0" w:line="240" w:lineRule="auto"/>
              <w:jc w:val="center"/>
              <w:rPr>
                <w:rFonts w:cs="Calibri"/>
                <w:color w:val="000000"/>
              </w:rPr>
            </w:pPr>
            <w:r w:rsidRPr="008B1A11">
              <w:t>0,57%</w:t>
            </w:r>
          </w:p>
        </w:tc>
      </w:tr>
      <w:tr w:rsidR="00762584" w:rsidRPr="0018050F" w14:paraId="7B79E716" w14:textId="77777777" w:rsidTr="00A068BB">
        <w:trPr>
          <w:jc w:val="center"/>
        </w:trPr>
        <w:tc>
          <w:tcPr>
            <w:tcW w:w="1833" w:type="pct"/>
            <w:shd w:val="clear" w:color="auto" w:fill="auto"/>
            <w:vAlign w:val="center"/>
          </w:tcPr>
          <w:p w14:paraId="5355E8CE" w14:textId="0DAD41B2" w:rsidR="00762584" w:rsidRPr="0001701E" w:rsidRDefault="00762584" w:rsidP="00762584">
            <w:pPr>
              <w:tabs>
                <w:tab w:val="left" w:pos="540"/>
              </w:tabs>
              <w:spacing w:after="0" w:line="240" w:lineRule="auto"/>
              <w:rPr>
                <w:rFonts w:ascii="Arial" w:eastAsia="Times New Roman" w:hAnsi="Arial" w:cs="Arial"/>
                <w:b/>
                <w:sz w:val="20"/>
                <w:szCs w:val="26"/>
                <w:lang w:val="nl-NL"/>
              </w:rPr>
            </w:pPr>
            <w:r w:rsidRPr="0001701E">
              <w:rPr>
                <w:rFonts w:ascii="Arial" w:eastAsia="Times New Roman" w:hAnsi="Arial" w:cs="Arial"/>
                <w:b/>
                <w:sz w:val="20"/>
                <w:szCs w:val="26"/>
                <w:lang w:val="nl-NL"/>
              </w:rPr>
              <w:t>Cộng</w:t>
            </w:r>
            <w:r w:rsidR="00A81C1A">
              <w:rPr>
                <w:rFonts w:ascii="Arial" w:eastAsia="Times New Roman" w:hAnsi="Arial" w:cs="Arial"/>
                <w:b/>
                <w:sz w:val="20"/>
                <w:szCs w:val="26"/>
                <w:lang w:val="nl-NL"/>
              </w:rPr>
              <w:t>/</w:t>
            </w:r>
            <w:r w:rsidR="00A81C1A" w:rsidRPr="00A81C1A">
              <w:rPr>
                <w:rFonts w:ascii="Arial" w:eastAsia="Times New Roman" w:hAnsi="Arial" w:cs="Arial"/>
                <w:b/>
                <w:i/>
                <w:iCs/>
                <w:sz w:val="20"/>
                <w:szCs w:val="26"/>
                <w:lang w:val="nl-NL"/>
              </w:rPr>
              <w:t>Total</w:t>
            </w:r>
          </w:p>
        </w:tc>
        <w:tc>
          <w:tcPr>
            <w:tcW w:w="1140" w:type="pct"/>
            <w:shd w:val="clear" w:color="auto" w:fill="auto"/>
          </w:tcPr>
          <w:p w14:paraId="21D10C84" w14:textId="44176BFD" w:rsidR="00762584" w:rsidRPr="00486FB1" w:rsidRDefault="00762584" w:rsidP="00762584">
            <w:pPr>
              <w:spacing w:after="0" w:line="240" w:lineRule="auto"/>
              <w:jc w:val="center"/>
              <w:rPr>
                <w:b/>
                <w:bCs/>
              </w:rPr>
            </w:pPr>
            <w:r w:rsidRPr="00486FB1">
              <w:rPr>
                <w:b/>
                <w:bCs/>
              </w:rPr>
              <w:t>100,00%</w:t>
            </w:r>
          </w:p>
        </w:tc>
        <w:tc>
          <w:tcPr>
            <w:tcW w:w="901" w:type="pct"/>
            <w:shd w:val="clear" w:color="auto" w:fill="auto"/>
          </w:tcPr>
          <w:p w14:paraId="6BD9EA15" w14:textId="1B057064" w:rsidR="00762584" w:rsidRPr="00486FB1" w:rsidRDefault="00762584" w:rsidP="00762584">
            <w:pPr>
              <w:spacing w:after="0" w:line="240" w:lineRule="auto"/>
              <w:jc w:val="center"/>
              <w:rPr>
                <w:b/>
                <w:bCs/>
              </w:rPr>
            </w:pPr>
            <w:r w:rsidRPr="00486FB1">
              <w:rPr>
                <w:b/>
                <w:bCs/>
              </w:rPr>
              <w:t>100,00%</w:t>
            </w:r>
          </w:p>
        </w:tc>
        <w:tc>
          <w:tcPr>
            <w:tcW w:w="1126" w:type="pct"/>
            <w:shd w:val="clear" w:color="auto" w:fill="auto"/>
          </w:tcPr>
          <w:p w14:paraId="21F6286F" w14:textId="5BE6EAF9" w:rsidR="00762584" w:rsidRPr="00486FB1" w:rsidRDefault="00762584" w:rsidP="00762584">
            <w:pPr>
              <w:spacing w:after="0" w:line="240" w:lineRule="auto"/>
              <w:jc w:val="center"/>
              <w:rPr>
                <w:b/>
                <w:bCs/>
              </w:rPr>
            </w:pPr>
            <w:r w:rsidRPr="00486FB1">
              <w:rPr>
                <w:b/>
                <w:bCs/>
              </w:rPr>
              <w:t>100,00%</w:t>
            </w:r>
          </w:p>
        </w:tc>
      </w:tr>
    </w:tbl>
    <w:p w14:paraId="67FFCA19" w14:textId="77777777" w:rsidR="00A81C1A" w:rsidRDefault="00155AEC" w:rsidP="00372620">
      <w:pPr>
        <w:shd w:val="clear" w:color="auto" w:fill="FFFFFF"/>
        <w:tabs>
          <w:tab w:val="left" w:pos="7513"/>
        </w:tabs>
        <w:spacing w:before="120" w:after="0" w:line="240" w:lineRule="auto"/>
        <w:rPr>
          <w:rFonts w:ascii="Arial" w:hAnsi="Arial" w:cs="Arial"/>
          <w:b/>
          <w:sz w:val="20"/>
          <w:szCs w:val="26"/>
        </w:rPr>
      </w:pPr>
      <w:r w:rsidRPr="006E2C0C">
        <w:rPr>
          <w:rFonts w:ascii="Arial" w:hAnsi="Arial" w:cs="Arial"/>
          <w:b/>
          <w:sz w:val="20"/>
          <w:szCs w:val="26"/>
        </w:rPr>
        <w:lastRenderedPageBreak/>
        <w:t>2. Chi tiết chỉ tiêu hoạt động</w:t>
      </w:r>
      <w:r w:rsidR="00A81C1A">
        <w:rPr>
          <w:rFonts w:ascii="Arial" w:hAnsi="Arial" w:cs="Arial"/>
          <w:b/>
          <w:sz w:val="20"/>
          <w:szCs w:val="26"/>
        </w:rPr>
        <w:t>/</w:t>
      </w:r>
      <w:r w:rsidR="00A81C1A" w:rsidRPr="00A81C1A">
        <w:rPr>
          <w:rFonts w:ascii="Arial" w:hAnsi="Arial" w:cs="Arial"/>
          <w:b/>
          <w:i/>
          <w:iCs/>
          <w:sz w:val="20"/>
          <w:szCs w:val="26"/>
        </w:rPr>
        <w:t>Key performance indicators</w:t>
      </w:r>
      <w:r w:rsidRPr="00A81C1A">
        <w:rPr>
          <w:rFonts w:ascii="Arial" w:hAnsi="Arial" w:cs="Arial"/>
          <w:b/>
          <w:i/>
          <w:iCs/>
          <w:sz w:val="20"/>
          <w:szCs w:val="26"/>
        </w:rPr>
        <w:t>:</w:t>
      </w:r>
    </w:p>
    <w:p w14:paraId="0EA3431D" w14:textId="51709B39" w:rsidR="00155AEC" w:rsidRPr="006E2C0C" w:rsidRDefault="00372620" w:rsidP="00A81C1A">
      <w:pPr>
        <w:shd w:val="clear" w:color="auto" w:fill="FFFFFF"/>
        <w:tabs>
          <w:tab w:val="left" w:pos="7513"/>
        </w:tabs>
        <w:spacing w:before="120" w:after="0" w:line="240" w:lineRule="auto"/>
        <w:jc w:val="right"/>
        <w:rPr>
          <w:rFonts w:ascii="Arial" w:hAnsi="Arial" w:cs="Arial"/>
          <w:b/>
          <w:sz w:val="20"/>
          <w:szCs w:val="26"/>
        </w:rPr>
      </w:pPr>
      <w:r w:rsidRPr="006E2C0C">
        <w:rPr>
          <w:rFonts w:ascii="Arial" w:hAnsi="Arial" w:cs="Arial"/>
          <w:sz w:val="20"/>
          <w:szCs w:val="26"/>
        </w:rPr>
        <w:t>Đơn vị tiền tệ</w:t>
      </w:r>
      <w:r w:rsidR="00A81C1A">
        <w:rPr>
          <w:rFonts w:ascii="Arial" w:hAnsi="Arial" w:cs="Arial"/>
          <w:sz w:val="20"/>
          <w:szCs w:val="26"/>
        </w:rPr>
        <w:t>/Unit</w:t>
      </w:r>
      <w:r w:rsidRPr="006E2C0C">
        <w:rPr>
          <w:rFonts w:ascii="Arial" w:hAnsi="Arial" w:cs="Arial"/>
          <w:sz w:val="20"/>
          <w:szCs w:val="26"/>
        </w:rPr>
        <w:t>: VND</w:t>
      </w:r>
    </w:p>
    <w:tbl>
      <w:tblPr>
        <w:tblW w:w="936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3405"/>
        <w:gridCol w:w="1984"/>
        <w:gridCol w:w="1986"/>
        <w:gridCol w:w="1991"/>
      </w:tblGrid>
      <w:tr w:rsidR="00AD16A6" w:rsidRPr="0001701E" w14:paraId="01C2E308" w14:textId="77777777" w:rsidTr="00BF79AE">
        <w:trPr>
          <w:jc w:val="center"/>
        </w:trPr>
        <w:tc>
          <w:tcPr>
            <w:tcW w:w="1818" w:type="pct"/>
            <w:shd w:val="clear" w:color="auto" w:fill="auto"/>
            <w:vAlign w:val="center"/>
          </w:tcPr>
          <w:p w14:paraId="2852566D" w14:textId="38EBA451" w:rsidR="00AD16A6" w:rsidRPr="0001701E" w:rsidRDefault="00AD16A6" w:rsidP="00AD16A6">
            <w:pPr>
              <w:tabs>
                <w:tab w:val="left" w:pos="540"/>
              </w:tabs>
              <w:spacing w:before="120" w:after="0" w:line="240" w:lineRule="auto"/>
              <w:jc w:val="center"/>
              <w:rPr>
                <w:rFonts w:ascii="Arial" w:eastAsia="Times New Roman" w:hAnsi="Arial" w:cs="Arial"/>
                <w:b/>
                <w:sz w:val="20"/>
                <w:szCs w:val="26"/>
                <w:lang w:val="nl-NL"/>
              </w:rPr>
            </w:pPr>
            <w:r w:rsidRPr="0001701E">
              <w:rPr>
                <w:rFonts w:ascii="Arial" w:eastAsia="Times New Roman" w:hAnsi="Arial" w:cs="Arial"/>
                <w:b/>
                <w:sz w:val="20"/>
                <w:szCs w:val="26"/>
                <w:lang w:val="nl-NL"/>
              </w:rPr>
              <w:t>Chỉ tiêu</w:t>
            </w:r>
            <w:r w:rsidR="00A81C1A">
              <w:rPr>
                <w:rFonts w:ascii="Arial" w:eastAsia="Times New Roman" w:hAnsi="Arial" w:cs="Arial"/>
                <w:b/>
                <w:sz w:val="20"/>
                <w:szCs w:val="26"/>
                <w:lang w:val="nl-NL"/>
              </w:rPr>
              <w:t>/</w:t>
            </w:r>
            <w:r w:rsidR="00A81C1A" w:rsidRPr="00A81C1A">
              <w:rPr>
                <w:rFonts w:ascii="Arial" w:eastAsia="Times New Roman" w:hAnsi="Arial" w:cs="Arial"/>
                <w:b/>
                <w:i/>
                <w:iCs/>
                <w:sz w:val="20"/>
                <w:szCs w:val="26"/>
                <w:lang w:val="nl-NL"/>
              </w:rPr>
              <w:t>Indicators</w:t>
            </w:r>
          </w:p>
        </w:tc>
        <w:tc>
          <w:tcPr>
            <w:tcW w:w="1059" w:type="pct"/>
            <w:shd w:val="clear" w:color="auto" w:fill="auto"/>
          </w:tcPr>
          <w:p w14:paraId="79CA517C" w14:textId="147CD5EB" w:rsidR="00AD16A6" w:rsidRPr="0001701E" w:rsidRDefault="00AD16A6" w:rsidP="00AD16A6">
            <w:pPr>
              <w:tabs>
                <w:tab w:val="left" w:pos="540"/>
              </w:tabs>
              <w:spacing w:before="120" w:after="0" w:line="240" w:lineRule="auto"/>
              <w:jc w:val="center"/>
              <w:rPr>
                <w:rFonts w:ascii="Arial" w:eastAsia="Times New Roman" w:hAnsi="Arial" w:cs="Arial"/>
                <w:b/>
                <w:sz w:val="20"/>
                <w:szCs w:val="26"/>
                <w:lang w:val="nl-NL"/>
              </w:rPr>
            </w:pPr>
            <w:r w:rsidRPr="0001701E">
              <w:rPr>
                <w:rFonts w:ascii="Arial" w:eastAsia="Times New Roman" w:hAnsi="Arial" w:cs="Arial"/>
                <w:b/>
                <w:sz w:val="20"/>
                <w:szCs w:val="26"/>
                <w:lang w:val="nl-NL"/>
              </w:rPr>
              <w:t>3</w:t>
            </w:r>
            <w:r w:rsidR="002E3DD0">
              <w:rPr>
                <w:rFonts w:ascii="Arial" w:eastAsia="Times New Roman" w:hAnsi="Arial" w:cs="Arial"/>
                <w:b/>
                <w:sz w:val="20"/>
                <w:szCs w:val="26"/>
                <w:lang w:val="nl-NL"/>
              </w:rPr>
              <w:t>1</w:t>
            </w:r>
            <w:r w:rsidRPr="0001701E">
              <w:rPr>
                <w:rFonts w:ascii="Arial" w:eastAsia="Times New Roman" w:hAnsi="Arial" w:cs="Arial"/>
                <w:b/>
                <w:sz w:val="20"/>
                <w:szCs w:val="26"/>
                <w:lang w:val="nl-NL"/>
              </w:rPr>
              <w:t>/</w:t>
            </w:r>
            <w:r w:rsidR="00A81C1A">
              <w:rPr>
                <w:rFonts w:ascii="Arial" w:eastAsia="Times New Roman" w:hAnsi="Arial" w:cs="Arial"/>
                <w:b/>
                <w:sz w:val="20"/>
                <w:szCs w:val="26"/>
                <w:lang w:val="nl-NL"/>
              </w:rPr>
              <w:t>03</w:t>
            </w:r>
            <w:r w:rsidRPr="0001701E">
              <w:rPr>
                <w:rFonts w:ascii="Arial" w:eastAsia="Times New Roman" w:hAnsi="Arial" w:cs="Arial"/>
                <w:b/>
                <w:sz w:val="20"/>
                <w:szCs w:val="26"/>
                <w:lang w:val="nl-NL"/>
              </w:rPr>
              <w:t>/202</w:t>
            </w:r>
            <w:r w:rsidR="00A81C1A">
              <w:rPr>
                <w:rFonts w:ascii="Arial" w:eastAsia="Times New Roman" w:hAnsi="Arial" w:cs="Arial"/>
                <w:b/>
                <w:sz w:val="20"/>
                <w:szCs w:val="26"/>
                <w:lang w:val="nl-NL"/>
              </w:rPr>
              <w:t>5</w:t>
            </w:r>
          </w:p>
        </w:tc>
        <w:tc>
          <w:tcPr>
            <w:tcW w:w="1060" w:type="pct"/>
            <w:shd w:val="clear" w:color="auto" w:fill="auto"/>
          </w:tcPr>
          <w:p w14:paraId="61A50399" w14:textId="2A43771D" w:rsidR="00AD16A6" w:rsidRPr="0001701E" w:rsidRDefault="00AD16A6" w:rsidP="00AD16A6">
            <w:pPr>
              <w:tabs>
                <w:tab w:val="left" w:pos="540"/>
              </w:tabs>
              <w:spacing w:before="120" w:after="0" w:line="240" w:lineRule="auto"/>
              <w:jc w:val="center"/>
              <w:rPr>
                <w:rFonts w:ascii="Arial" w:eastAsia="Times New Roman" w:hAnsi="Arial" w:cs="Arial"/>
                <w:b/>
                <w:sz w:val="20"/>
                <w:szCs w:val="26"/>
                <w:lang w:val="nl-NL"/>
              </w:rPr>
            </w:pPr>
            <w:r w:rsidRPr="0001701E">
              <w:rPr>
                <w:rFonts w:ascii="Arial" w:eastAsia="Times New Roman" w:hAnsi="Arial" w:cs="Arial"/>
                <w:b/>
                <w:sz w:val="20"/>
                <w:szCs w:val="26"/>
                <w:lang w:val="nl-NL"/>
              </w:rPr>
              <w:t>3</w:t>
            </w:r>
            <w:r w:rsidR="002E3DD0">
              <w:rPr>
                <w:rFonts w:ascii="Arial" w:eastAsia="Times New Roman" w:hAnsi="Arial" w:cs="Arial"/>
                <w:b/>
                <w:sz w:val="20"/>
                <w:szCs w:val="26"/>
                <w:lang w:val="nl-NL"/>
              </w:rPr>
              <w:t>1</w:t>
            </w:r>
            <w:r w:rsidRPr="0001701E">
              <w:rPr>
                <w:rFonts w:ascii="Arial" w:eastAsia="Times New Roman" w:hAnsi="Arial" w:cs="Arial"/>
                <w:b/>
                <w:sz w:val="20"/>
                <w:szCs w:val="26"/>
                <w:lang w:val="nl-NL"/>
              </w:rPr>
              <w:t>/</w:t>
            </w:r>
            <w:r w:rsidR="00A81C1A">
              <w:rPr>
                <w:rFonts w:ascii="Arial" w:eastAsia="Times New Roman" w:hAnsi="Arial" w:cs="Arial"/>
                <w:b/>
                <w:sz w:val="20"/>
                <w:szCs w:val="26"/>
                <w:lang w:val="nl-NL"/>
              </w:rPr>
              <w:t>03</w:t>
            </w:r>
            <w:r w:rsidRPr="0001701E">
              <w:rPr>
                <w:rFonts w:ascii="Arial" w:eastAsia="Times New Roman" w:hAnsi="Arial" w:cs="Arial"/>
                <w:b/>
                <w:sz w:val="20"/>
                <w:szCs w:val="26"/>
                <w:lang w:val="nl-NL"/>
              </w:rPr>
              <w:t>/202</w:t>
            </w:r>
            <w:r w:rsidR="00A81C1A">
              <w:rPr>
                <w:rFonts w:ascii="Arial" w:eastAsia="Times New Roman" w:hAnsi="Arial" w:cs="Arial"/>
                <w:b/>
                <w:sz w:val="20"/>
                <w:szCs w:val="26"/>
                <w:lang w:val="nl-NL"/>
              </w:rPr>
              <w:t>4</w:t>
            </w:r>
          </w:p>
        </w:tc>
        <w:tc>
          <w:tcPr>
            <w:tcW w:w="1063" w:type="pct"/>
            <w:shd w:val="clear" w:color="auto" w:fill="auto"/>
          </w:tcPr>
          <w:p w14:paraId="1287E0AC" w14:textId="4D947B2B" w:rsidR="00AD16A6" w:rsidRPr="0001701E" w:rsidRDefault="002C55B6" w:rsidP="00AD16A6">
            <w:pPr>
              <w:tabs>
                <w:tab w:val="left" w:pos="540"/>
              </w:tabs>
              <w:spacing w:before="120" w:after="0" w:line="240" w:lineRule="auto"/>
              <w:jc w:val="center"/>
              <w:rPr>
                <w:rFonts w:ascii="Arial" w:eastAsia="Times New Roman" w:hAnsi="Arial" w:cs="Arial"/>
                <w:b/>
                <w:sz w:val="20"/>
                <w:szCs w:val="26"/>
                <w:vertAlign w:val="superscript"/>
                <w:lang w:val="nl-NL"/>
              </w:rPr>
            </w:pPr>
            <w:r w:rsidRPr="0001701E">
              <w:rPr>
                <w:rFonts w:ascii="Arial" w:eastAsia="Times New Roman" w:hAnsi="Arial" w:cs="Arial"/>
                <w:b/>
                <w:sz w:val="20"/>
                <w:szCs w:val="26"/>
                <w:lang w:val="nl-NL"/>
              </w:rPr>
              <w:t>3</w:t>
            </w:r>
            <w:r w:rsidR="002E3DD0">
              <w:rPr>
                <w:rFonts w:ascii="Arial" w:eastAsia="Times New Roman" w:hAnsi="Arial" w:cs="Arial"/>
                <w:b/>
                <w:sz w:val="20"/>
                <w:szCs w:val="26"/>
                <w:lang w:val="nl-NL"/>
              </w:rPr>
              <w:t>1</w:t>
            </w:r>
            <w:r w:rsidRPr="0001701E">
              <w:rPr>
                <w:rFonts w:ascii="Arial" w:eastAsia="Times New Roman" w:hAnsi="Arial" w:cs="Arial"/>
                <w:b/>
                <w:sz w:val="20"/>
                <w:szCs w:val="26"/>
                <w:lang w:val="nl-NL"/>
              </w:rPr>
              <w:t>/</w:t>
            </w:r>
            <w:r w:rsidR="00A81C1A">
              <w:rPr>
                <w:rFonts w:ascii="Arial" w:eastAsia="Times New Roman" w:hAnsi="Arial" w:cs="Arial"/>
                <w:b/>
                <w:sz w:val="20"/>
                <w:szCs w:val="26"/>
                <w:lang w:val="nl-NL"/>
              </w:rPr>
              <w:t>03</w:t>
            </w:r>
            <w:r w:rsidRPr="0001701E">
              <w:rPr>
                <w:rFonts w:ascii="Arial" w:eastAsia="Times New Roman" w:hAnsi="Arial" w:cs="Arial"/>
                <w:b/>
                <w:sz w:val="20"/>
                <w:szCs w:val="26"/>
                <w:lang w:val="nl-NL"/>
              </w:rPr>
              <w:t>/202</w:t>
            </w:r>
            <w:r w:rsidR="00A81C1A">
              <w:rPr>
                <w:rFonts w:ascii="Arial" w:eastAsia="Times New Roman" w:hAnsi="Arial" w:cs="Arial"/>
                <w:b/>
                <w:sz w:val="20"/>
                <w:szCs w:val="26"/>
                <w:lang w:val="nl-NL"/>
              </w:rPr>
              <w:t>2</w:t>
            </w:r>
          </w:p>
        </w:tc>
      </w:tr>
      <w:tr w:rsidR="00A81C1A" w:rsidRPr="0001701E" w14:paraId="28CB01DD" w14:textId="77777777" w:rsidTr="00A81C1A">
        <w:trPr>
          <w:jc w:val="center"/>
        </w:trPr>
        <w:tc>
          <w:tcPr>
            <w:tcW w:w="1818" w:type="pct"/>
            <w:shd w:val="clear" w:color="auto" w:fill="auto"/>
            <w:vAlign w:val="center"/>
          </w:tcPr>
          <w:p w14:paraId="2C8C5464" w14:textId="0CD224A6" w:rsidR="00A81C1A" w:rsidRPr="006E2C0C" w:rsidRDefault="00A81C1A" w:rsidP="00A81C1A">
            <w:pPr>
              <w:tabs>
                <w:tab w:val="left" w:pos="540"/>
              </w:tabs>
              <w:spacing w:after="0" w:line="240" w:lineRule="auto"/>
              <w:rPr>
                <w:rFonts w:ascii="Arial" w:eastAsia="Times New Roman" w:hAnsi="Arial" w:cs="Arial"/>
                <w:sz w:val="20"/>
                <w:szCs w:val="26"/>
              </w:rPr>
            </w:pPr>
            <w:r w:rsidRPr="006E2C0C">
              <w:rPr>
                <w:rFonts w:ascii="Arial" w:eastAsia="Times New Roman" w:hAnsi="Arial" w:cs="Arial"/>
                <w:sz w:val="20"/>
                <w:szCs w:val="26"/>
              </w:rPr>
              <w:t>2.</w:t>
            </w:r>
            <w:proofErr w:type="gramStart"/>
            <w:r w:rsidRPr="006E2C0C">
              <w:rPr>
                <w:rFonts w:ascii="Arial" w:eastAsia="Times New Roman" w:hAnsi="Arial" w:cs="Arial"/>
                <w:sz w:val="20"/>
                <w:szCs w:val="26"/>
              </w:rPr>
              <w:t>1.Giá</w:t>
            </w:r>
            <w:proofErr w:type="gramEnd"/>
            <w:r w:rsidRPr="006E2C0C">
              <w:rPr>
                <w:rFonts w:ascii="Arial" w:eastAsia="Times New Roman" w:hAnsi="Arial" w:cs="Arial"/>
                <w:sz w:val="20"/>
                <w:szCs w:val="26"/>
              </w:rPr>
              <w:t xml:space="preserve"> trị tài sản ròng của Quỹ</w:t>
            </w:r>
            <w:r>
              <w:rPr>
                <w:rFonts w:ascii="Arial" w:eastAsia="Times New Roman" w:hAnsi="Arial" w:cs="Arial"/>
                <w:sz w:val="20"/>
                <w:szCs w:val="26"/>
              </w:rPr>
              <w:t>/</w:t>
            </w:r>
            <w:r w:rsidRPr="00A81C1A">
              <w:rPr>
                <w:rFonts w:ascii="Arial" w:eastAsia="Times New Roman" w:hAnsi="Arial" w:cs="Arial"/>
                <w:i/>
                <w:iCs/>
                <w:sz w:val="20"/>
                <w:szCs w:val="26"/>
              </w:rPr>
              <w:t>The Fund’s NAV</w:t>
            </w:r>
          </w:p>
        </w:tc>
        <w:tc>
          <w:tcPr>
            <w:tcW w:w="1059" w:type="pct"/>
            <w:shd w:val="clear" w:color="auto" w:fill="auto"/>
            <w:vAlign w:val="center"/>
          </w:tcPr>
          <w:p w14:paraId="1E8E59CC" w14:textId="42153F74" w:rsidR="00A81C1A" w:rsidRPr="0001701E" w:rsidRDefault="00A81C1A" w:rsidP="00A81C1A">
            <w:pPr>
              <w:spacing w:after="0" w:line="240" w:lineRule="auto"/>
              <w:ind w:right="75"/>
              <w:jc w:val="right"/>
            </w:pPr>
            <w:r w:rsidRPr="004D5EB9">
              <w:t xml:space="preserve"> 511.616.344.786 </w:t>
            </w:r>
          </w:p>
        </w:tc>
        <w:tc>
          <w:tcPr>
            <w:tcW w:w="1060" w:type="pct"/>
            <w:shd w:val="clear" w:color="auto" w:fill="auto"/>
            <w:vAlign w:val="center"/>
          </w:tcPr>
          <w:p w14:paraId="5617ACF1" w14:textId="03F7D235" w:rsidR="00A81C1A" w:rsidRPr="0001701E" w:rsidRDefault="00A81C1A" w:rsidP="00A81C1A">
            <w:pPr>
              <w:spacing w:after="0" w:line="240" w:lineRule="auto"/>
              <w:ind w:right="75"/>
              <w:jc w:val="right"/>
            </w:pPr>
            <w:r w:rsidRPr="004D5EB9">
              <w:t xml:space="preserve"> 683.572.395.388 </w:t>
            </w:r>
          </w:p>
        </w:tc>
        <w:tc>
          <w:tcPr>
            <w:tcW w:w="1063" w:type="pct"/>
            <w:shd w:val="clear" w:color="auto" w:fill="auto"/>
            <w:vAlign w:val="center"/>
          </w:tcPr>
          <w:p w14:paraId="65527E7A" w14:textId="43B54C92" w:rsidR="00A81C1A" w:rsidRPr="0001701E" w:rsidRDefault="00A81C1A" w:rsidP="00A81C1A">
            <w:pPr>
              <w:spacing w:after="0" w:line="240" w:lineRule="auto"/>
              <w:ind w:right="75"/>
              <w:jc w:val="right"/>
            </w:pPr>
            <w:r w:rsidRPr="004D5EB9">
              <w:t xml:space="preserve"> 607.151.423.916 </w:t>
            </w:r>
          </w:p>
        </w:tc>
      </w:tr>
      <w:tr w:rsidR="00A81C1A" w:rsidRPr="0001701E" w14:paraId="599783BE" w14:textId="77777777" w:rsidTr="00A81C1A">
        <w:trPr>
          <w:jc w:val="center"/>
        </w:trPr>
        <w:tc>
          <w:tcPr>
            <w:tcW w:w="1818" w:type="pct"/>
            <w:shd w:val="clear" w:color="auto" w:fill="auto"/>
            <w:vAlign w:val="center"/>
          </w:tcPr>
          <w:p w14:paraId="0F133236" w14:textId="4B9DFE67" w:rsidR="00A81C1A" w:rsidRPr="006E2C0C" w:rsidRDefault="00A81C1A" w:rsidP="00A81C1A">
            <w:pPr>
              <w:tabs>
                <w:tab w:val="left" w:pos="540"/>
              </w:tabs>
              <w:spacing w:after="0" w:line="240" w:lineRule="auto"/>
              <w:rPr>
                <w:rFonts w:ascii="Arial" w:eastAsia="Times New Roman" w:hAnsi="Arial" w:cs="Arial"/>
                <w:sz w:val="20"/>
                <w:szCs w:val="26"/>
              </w:rPr>
            </w:pPr>
            <w:r w:rsidRPr="006E2C0C">
              <w:rPr>
                <w:rFonts w:ascii="Arial" w:eastAsia="Times New Roman" w:hAnsi="Arial" w:cs="Arial"/>
                <w:sz w:val="20"/>
                <w:szCs w:val="26"/>
              </w:rPr>
              <w:t>2.</w:t>
            </w:r>
            <w:proofErr w:type="gramStart"/>
            <w:r w:rsidRPr="006E2C0C">
              <w:rPr>
                <w:rFonts w:ascii="Arial" w:eastAsia="Times New Roman" w:hAnsi="Arial" w:cs="Arial"/>
                <w:sz w:val="20"/>
                <w:szCs w:val="26"/>
              </w:rPr>
              <w:t>2.Tổng</w:t>
            </w:r>
            <w:proofErr w:type="gramEnd"/>
            <w:r w:rsidRPr="006E2C0C">
              <w:rPr>
                <w:rFonts w:ascii="Arial" w:eastAsia="Times New Roman" w:hAnsi="Arial" w:cs="Arial"/>
                <w:sz w:val="20"/>
                <w:szCs w:val="26"/>
              </w:rPr>
              <w:t xml:space="preserve"> số chứng chỉ quỹ đang lưu hành</w:t>
            </w:r>
            <w:r>
              <w:rPr>
                <w:rFonts w:ascii="Arial" w:eastAsia="Times New Roman" w:hAnsi="Arial" w:cs="Arial"/>
                <w:sz w:val="20"/>
                <w:szCs w:val="26"/>
              </w:rPr>
              <w:t>/</w:t>
            </w:r>
            <w:r w:rsidRPr="00A81C1A">
              <w:rPr>
                <w:rFonts w:ascii="Arial" w:eastAsia="Times New Roman" w:hAnsi="Arial" w:cs="Arial"/>
                <w:i/>
                <w:iCs/>
                <w:sz w:val="20"/>
                <w:szCs w:val="26"/>
              </w:rPr>
              <w:t>The number of outstanding fund units</w:t>
            </w:r>
          </w:p>
        </w:tc>
        <w:tc>
          <w:tcPr>
            <w:tcW w:w="1059" w:type="pct"/>
            <w:shd w:val="clear" w:color="auto" w:fill="auto"/>
            <w:vAlign w:val="center"/>
          </w:tcPr>
          <w:p w14:paraId="6E79FA8F" w14:textId="559A7EE0" w:rsidR="00A81C1A" w:rsidRPr="0001701E" w:rsidRDefault="00A81C1A" w:rsidP="00A81C1A">
            <w:pPr>
              <w:spacing w:after="0" w:line="240" w:lineRule="auto"/>
              <w:ind w:right="75"/>
              <w:jc w:val="right"/>
            </w:pPr>
            <w:r w:rsidRPr="004D5EB9">
              <w:t xml:space="preserve"> 28.824.673,90 </w:t>
            </w:r>
          </w:p>
        </w:tc>
        <w:tc>
          <w:tcPr>
            <w:tcW w:w="1060" w:type="pct"/>
            <w:shd w:val="clear" w:color="auto" w:fill="auto"/>
            <w:vAlign w:val="center"/>
          </w:tcPr>
          <w:p w14:paraId="588E41F3" w14:textId="25916361" w:rsidR="00A81C1A" w:rsidRPr="0001701E" w:rsidRDefault="00A81C1A" w:rsidP="00A81C1A">
            <w:pPr>
              <w:spacing w:after="0" w:line="240" w:lineRule="auto"/>
              <w:ind w:right="75"/>
              <w:jc w:val="right"/>
            </w:pPr>
            <w:r w:rsidRPr="004D5EB9">
              <w:t xml:space="preserve"> 38.543.986,87 </w:t>
            </w:r>
          </w:p>
        </w:tc>
        <w:tc>
          <w:tcPr>
            <w:tcW w:w="1063" w:type="pct"/>
            <w:shd w:val="clear" w:color="auto" w:fill="auto"/>
            <w:vAlign w:val="center"/>
          </w:tcPr>
          <w:p w14:paraId="6484E6CF" w14:textId="347FDF22" w:rsidR="00A81C1A" w:rsidRPr="0001701E" w:rsidRDefault="00A81C1A" w:rsidP="00A81C1A">
            <w:pPr>
              <w:spacing w:after="0" w:line="240" w:lineRule="auto"/>
              <w:ind w:right="75"/>
              <w:jc w:val="right"/>
            </w:pPr>
            <w:r w:rsidRPr="004D5EB9">
              <w:t xml:space="preserve"> 46.269.023,52 </w:t>
            </w:r>
          </w:p>
        </w:tc>
      </w:tr>
      <w:tr w:rsidR="00A81C1A" w:rsidRPr="0001701E" w14:paraId="5A746FEA" w14:textId="77777777" w:rsidTr="00A81C1A">
        <w:trPr>
          <w:jc w:val="center"/>
        </w:trPr>
        <w:tc>
          <w:tcPr>
            <w:tcW w:w="1818" w:type="pct"/>
            <w:shd w:val="clear" w:color="auto" w:fill="auto"/>
            <w:vAlign w:val="center"/>
          </w:tcPr>
          <w:p w14:paraId="24A5E31F" w14:textId="36A9A0FA" w:rsidR="00A81C1A" w:rsidRPr="006E2C0C" w:rsidRDefault="00A81C1A" w:rsidP="00A81C1A">
            <w:pPr>
              <w:tabs>
                <w:tab w:val="left" w:pos="540"/>
              </w:tabs>
              <w:spacing w:after="0" w:line="240" w:lineRule="auto"/>
              <w:rPr>
                <w:rFonts w:ascii="Arial" w:eastAsia="Times New Roman" w:hAnsi="Arial" w:cs="Arial"/>
                <w:sz w:val="20"/>
                <w:szCs w:val="26"/>
              </w:rPr>
            </w:pPr>
            <w:r w:rsidRPr="006E2C0C">
              <w:rPr>
                <w:rFonts w:ascii="Arial" w:eastAsia="Times New Roman" w:hAnsi="Arial" w:cs="Arial"/>
                <w:sz w:val="20"/>
                <w:szCs w:val="26"/>
              </w:rPr>
              <w:t>2.</w:t>
            </w:r>
            <w:proofErr w:type="gramStart"/>
            <w:r w:rsidRPr="006E2C0C">
              <w:rPr>
                <w:rFonts w:ascii="Arial" w:eastAsia="Times New Roman" w:hAnsi="Arial" w:cs="Arial"/>
                <w:sz w:val="20"/>
                <w:szCs w:val="26"/>
              </w:rPr>
              <w:t>3.Giá</w:t>
            </w:r>
            <w:proofErr w:type="gramEnd"/>
            <w:r w:rsidRPr="006E2C0C">
              <w:rPr>
                <w:rFonts w:ascii="Arial" w:eastAsia="Times New Roman" w:hAnsi="Arial" w:cs="Arial"/>
                <w:sz w:val="20"/>
                <w:szCs w:val="26"/>
              </w:rPr>
              <w:t xml:space="preserve"> trị tài sản ròng của một đơn vị Chứng chỉ quỹ (CCQ)</w:t>
            </w:r>
            <w:r>
              <w:rPr>
                <w:rFonts w:ascii="Arial" w:eastAsia="Times New Roman" w:hAnsi="Arial" w:cs="Arial"/>
                <w:sz w:val="20"/>
                <w:szCs w:val="26"/>
              </w:rPr>
              <w:t>/</w:t>
            </w:r>
            <w:r w:rsidRPr="00A81C1A">
              <w:rPr>
                <w:rFonts w:ascii="Arial" w:eastAsia="Times New Roman" w:hAnsi="Arial" w:cs="Arial"/>
                <w:i/>
                <w:iCs/>
                <w:sz w:val="20"/>
                <w:szCs w:val="26"/>
              </w:rPr>
              <w:t>NAV per fund unit</w:t>
            </w:r>
          </w:p>
        </w:tc>
        <w:tc>
          <w:tcPr>
            <w:tcW w:w="1059" w:type="pct"/>
            <w:shd w:val="clear" w:color="auto" w:fill="auto"/>
            <w:vAlign w:val="center"/>
          </w:tcPr>
          <w:p w14:paraId="0B06E09A" w14:textId="182451CA" w:rsidR="00A81C1A" w:rsidRPr="0001701E" w:rsidRDefault="00A81C1A" w:rsidP="00A81C1A">
            <w:pPr>
              <w:spacing w:after="0" w:line="240" w:lineRule="auto"/>
              <w:ind w:right="75"/>
              <w:jc w:val="right"/>
            </w:pPr>
            <w:r w:rsidRPr="004D5EB9">
              <w:t xml:space="preserve"> 17.749 </w:t>
            </w:r>
          </w:p>
        </w:tc>
        <w:tc>
          <w:tcPr>
            <w:tcW w:w="1060" w:type="pct"/>
            <w:shd w:val="clear" w:color="auto" w:fill="auto"/>
            <w:vAlign w:val="center"/>
          </w:tcPr>
          <w:p w14:paraId="21E31A3C" w14:textId="119F0FEB" w:rsidR="00A81C1A" w:rsidRPr="0001701E" w:rsidRDefault="00A81C1A" w:rsidP="00A81C1A">
            <w:pPr>
              <w:spacing w:after="0" w:line="240" w:lineRule="auto"/>
              <w:ind w:right="75"/>
              <w:jc w:val="right"/>
            </w:pPr>
            <w:r w:rsidRPr="004D5EB9">
              <w:t xml:space="preserve"> 17.735 </w:t>
            </w:r>
          </w:p>
        </w:tc>
        <w:tc>
          <w:tcPr>
            <w:tcW w:w="1063" w:type="pct"/>
            <w:shd w:val="clear" w:color="auto" w:fill="auto"/>
            <w:vAlign w:val="center"/>
          </w:tcPr>
          <w:p w14:paraId="207242AB" w14:textId="10607BD0" w:rsidR="00A81C1A" w:rsidRPr="0001701E" w:rsidRDefault="00A81C1A" w:rsidP="00A81C1A">
            <w:pPr>
              <w:spacing w:after="0" w:line="240" w:lineRule="auto"/>
              <w:ind w:right="75"/>
              <w:jc w:val="right"/>
            </w:pPr>
            <w:r w:rsidRPr="004D5EB9">
              <w:t xml:space="preserve"> 13.122 </w:t>
            </w:r>
          </w:p>
        </w:tc>
      </w:tr>
      <w:tr w:rsidR="00A81C1A" w:rsidRPr="0001701E" w14:paraId="21F5DAE0" w14:textId="77777777" w:rsidTr="00A81C1A">
        <w:trPr>
          <w:jc w:val="center"/>
        </w:trPr>
        <w:tc>
          <w:tcPr>
            <w:tcW w:w="1818" w:type="pct"/>
            <w:shd w:val="clear" w:color="auto" w:fill="auto"/>
            <w:vAlign w:val="center"/>
          </w:tcPr>
          <w:p w14:paraId="3FF63D06" w14:textId="7F8E49A6" w:rsidR="00A81C1A" w:rsidRPr="006E2C0C" w:rsidRDefault="00A81C1A" w:rsidP="00A81C1A">
            <w:pPr>
              <w:tabs>
                <w:tab w:val="left" w:pos="540"/>
              </w:tabs>
              <w:spacing w:after="0" w:line="240" w:lineRule="auto"/>
              <w:rPr>
                <w:rFonts w:ascii="Arial" w:eastAsia="Times New Roman" w:hAnsi="Arial" w:cs="Arial"/>
                <w:sz w:val="20"/>
                <w:szCs w:val="26"/>
              </w:rPr>
            </w:pPr>
            <w:r w:rsidRPr="006E2C0C">
              <w:rPr>
                <w:rFonts w:ascii="Arial" w:eastAsia="Times New Roman" w:hAnsi="Arial" w:cs="Arial"/>
                <w:sz w:val="20"/>
                <w:szCs w:val="26"/>
              </w:rPr>
              <w:t>2.</w:t>
            </w:r>
            <w:proofErr w:type="gramStart"/>
            <w:r w:rsidRPr="006E2C0C">
              <w:rPr>
                <w:rFonts w:ascii="Arial" w:eastAsia="Times New Roman" w:hAnsi="Arial" w:cs="Arial"/>
                <w:sz w:val="20"/>
                <w:szCs w:val="26"/>
              </w:rPr>
              <w:t>4.Giá</w:t>
            </w:r>
            <w:proofErr w:type="gramEnd"/>
            <w:r w:rsidRPr="006E2C0C">
              <w:rPr>
                <w:rFonts w:ascii="Arial" w:eastAsia="Times New Roman" w:hAnsi="Arial" w:cs="Arial"/>
                <w:sz w:val="20"/>
                <w:szCs w:val="26"/>
              </w:rPr>
              <w:t xml:space="preserve"> trị tài sản ròng cao nhất của 1 đơn vị CCQ trong kỳ báo cáo</w:t>
            </w:r>
            <w:r>
              <w:rPr>
                <w:rFonts w:ascii="Arial" w:eastAsia="Times New Roman" w:hAnsi="Arial" w:cs="Arial"/>
                <w:sz w:val="20"/>
                <w:szCs w:val="26"/>
              </w:rPr>
              <w:t>/</w:t>
            </w:r>
            <w:r>
              <w:t xml:space="preserve"> </w:t>
            </w:r>
            <w:r w:rsidRPr="00A81C1A">
              <w:rPr>
                <w:rFonts w:ascii="Arial" w:eastAsia="Times New Roman" w:hAnsi="Arial" w:cs="Arial"/>
                <w:i/>
                <w:iCs/>
                <w:sz w:val="20"/>
                <w:szCs w:val="26"/>
              </w:rPr>
              <w:t>Maximum NAV per fund unit in the period</w:t>
            </w:r>
          </w:p>
        </w:tc>
        <w:tc>
          <w:tcPr>
            <w:tcW w:w="1059" w:type="pct"/>
            <w:shd w:val="clear" w:color="auto" w:fill="auto"/>
            <w:vAlign w:val="center"/>
          </w:tcPr>
          <w:p w14:paraId="648FE0ED" w14:textId="5A9C10CD" w:rsidR="00A81C1A" w:rsidRPr="0001701E" w:rsidRDefault="00A81C1A" w:rsidP="00A81C1A">
            <w:pPr>
              <w:spacing w:after="0" w:line="240" w:lineRule="auto"/>
              <w:ind w:right="75"/>
              <w:jc w:val="right"/>
            </w:pPr>
            <w:r w:rsidRPr="004D5EB9">
              <w:t xml:space="preserve"> 18.484 </w:t>
            </w:r>
          </w:p>
        </w:tc>
        <w:tc>
          <w:tcPr>
            <w:tcW w:w="1060" w:type="pct"/>
            <w:shd w:val="clear" w:color="auto" w:fill="auto"/>
            <w:vAlign w:val="center"/>
          </w:tcPr>
          <w:p w14:paraId="7EB4C474" w14:textId="3FA65514" w:rsidR="00A81C1A" w:rsidRPr="0001701E" w:rsidRDefault="00A81C1A" w:rsidP="00A81C1A">
            <w:pPr>
              <w:spacing w:after="0" w:line="240" w:lineRule="auto"/>
              <w:ind w:right="75"/>
              <w:jc w:val="right"/>
            </w:pPr>
            <w:r w:rsidRPr="004D5EB9">
              <w:t xml:space="preserve"> 17.849 </w:t>
            </w:r>
          </w:p>
        </w:tc>
        <w:tc>
          <w:tcPr>
            <w:tcW w:w="1063" w:type="pct"/>
            <w:shd w:val="clear" w:color="auto" w:fill="auto"/>
            <w:vAlign w:val="center"/>
          </w:tcPr>
          <w:p w14:paraId="77E1869B" w14:textId="796E45FB" w:rsidR="00A81C1A" w:rsidRPr="0001701E" w:rsidRDefault="00A81C1A" w:rsidP="00A81C1A">
            <w:pPr>
              <w:spacing w:after="0" w:line="240" w:lineRule="auto"/>
              <w:ind w:right="75"/>
              <w:jc w:val="right"/>
            </w:pPr>
            <w:r w:rsidRPr="004D5EB9">
              <w:t xml:space="preserve"> 14.007 </w:t>
            </w:r>
          </w:p>
        </w:tc>
      </w:tr>
      <w:tr w:rsidR="00A81C1A" w:rsidRPr="0001701E" w14:paraId="3EBBB0D4" w14:textId="77777777" w:rsidTr="00A81C1A">
        <w:trPr>
          <w:jc w:val="center"/>
        </w:trPr>
        <w:tc>
          <w:tcPr>
            <w:tcW w:w="1818" w:type="pct"/>
            <w:shd w:val="clear" w:color="auto" w:fill="auto"/>
            <w:vAlign w:val="center"/>
          </w:tcPr>
          <w:p w14:paraId="6FDA92DF" w14:textId="007F23FA" w:rsidR="00A81C1A" w:rsidRPr="006E2C0C" w:rsidRDefault="00A81C1A" w:rsidP="00A81C1A">
            <w:pPr>
              <w:tabs>
                <w:tab w:val="left" w:pos="540"/>
              </w:tabs>
              <w:spacing w:after="0" w:line="240" w:lineRule="auto"/>
              <w:rPr>
                <w:rFonts w:ascii="Arial" w:eastAsia="Times New Roman" w:hAnsi="Arial" w:cs="Arial"/>
                <w:sz w:val="20"/>
                <w:szCs w:val="26"/>
              </w:rPr>
            </w:pPr>
            <w:r w:rsidRPr="006E2C0C">
              <w:rPr>
                <w:rFonts w:ascii="Arial" w:eastAsia="Times New Roman" w:hAnsi="Arial" w:cs="Arial"/>
                <w:sz w:val="20"/>
                <w:szCs w:val="26"/>
              </w:rPr>
              <w:t>2.</w:t>
            </w:r>
            <w:proofErr w:type="gramStart"/>
            <w:r w:rsidRPr="006E2C0C">
              <w:rPr>
                <w:rFonts w:ascii="Arial" w:eastAsia="Times New Roman" w:hAnsi="Arial" w:cs="Arial"/>
                <w:sz w:val="20"/>
                <w:szCs w:val="26"/>
              </w:rPr>
              <w:t>5.Giá</w:t>
            </w:r>
            <w:proofErr w:type="gramEnd"/>
            <w:r w:rsidRPr="006E2C0C">
              <w:rPr>
                <w:rFonts w:ascii="Arial" w:eastAsia="Times New Roman" w:hAnsi="Arial" w:cs="Arial"/>
                <w:sz w:val="20"/>
                <w:szCs w:val="26"/>
              </w:rPr>
              <w:t xml:space="preserve"> trị tài sản ròng thấp nhất của 1 đơn vị CCQ trong kỳ báo cáo</w:t>
            </w:r>
            <w:r>
              <w:rPr>
                <w:rFonts w:ascii="Arial" w:eastAsia="Times New Roman" w:hAnsi="Arial" w:cs="Arial"/>
                <w:sz w:val="20"/>
                <w:szCs w:val="26"/>
              </w:rPr>
              <w:t>/</w:t>
            </w:r>
            <w:r>
              <w:t xml:space="preserve"> </w:t>
            </w:r>
            <w:r w:rsidRPr="00A81C1A">
              <w:rPr>
                <w:rFonts w:ascii="Arial" w:eastAsia="Times New Roman" w:hAnsi="Arial" w:cs="Arial"/>
                <w:i/>
                <w:iCs/>
                <w:sz w:val="20"/>
                <w:szCs w:val="26"/>
              </w:rPr>
              <w:t>Minimum NAV per fund unit in the period</w:t>
            </w:r>
          </w:p>
        </w:tc>
        <w:tc>
          <w:tcPr>
            <w:tcW w:w="1059" w:type="pct"/>
            <w:shd w:val="clear" w:color="auto" w:fill="auto"/>
            <w:vAlign w:val="center"/>
          </w:tcPr>
          <w:p w14:paraId="2F416A80" w14:textId="397A72EC" w:rsidR="00A81C1A" w:rsidRPr="0001701E" w:rsidRDefault="00A81C1A" w:rsidP="00A81C1A">
            <w:pPr>
              <w:spacing w:after="0" w:line="240" w:lineRule="auto"/>
              <w:ind w:right="75"/>
              <w:jc w:val="right"/>
            </w:pPr>
            <w:r w:rsidRPr="004D5EB9">
              <w:t xml:space="preserve"> 17.413 </w:t>
            </w:r>
          </w:p>
        </w:tc>
        <w:tc>
          <w:tcPr>
            <w:tcW w:w="1060" w:type="pct"/>
            <w:shd w:val="clear" w:color="auto" w:fill="auto"/>
            <w:vAlign w:val="center"/>
          </w:tcPr>
          <w:p w14:paraId="7B9F8325" w14:textId="37E5042C" w:rsidR="00A81C1A" w:rsidRPr="0001701E" w:rsidRDefault="00A81C1A" w:rsidP="00A81C1A">
            <w:pPr>
              <w:spacing w:after="0" w:line="240" w:lineRule="auto"/>
              <w:ind w:right="75"/>
              <w:jc w:val="right"/>
            </w:pPr>
            <w:r w:rsidRPr="004D5EB9">
              <w:t xml:space="preserve"> 15.083 </w:t>
            </w:r>
          </w:p>
        </w:tc>
        <w:tc>
          <w:tcPr>
            <w:tcW w:w="1063" w:type="pct"/>
            <w:shd w:val="clear" w:color="auto" w:fill="auto"/>
            <w:vAlign w:val="center"/>
          </w:tcPr>
          <w:p w14:paraId="317709B2" w14:textId="4509155F" w:rsidR="00A81C1A" w:rsidRPr="0001701E" w:rsidRDefault="00A81C1A" w:rsidP="00A81C1A">
            <w:pPr>
              <w:spacing w:after="0" w:line="240" w:lineRule="auto"/>
              <w:ind w:right="75"/>
              <w:jc w:val="right"/>
            </w:pPr>
            <w:r w:rsidRPr="004D5EB9">
              <w:t xml:space="preserve"> 12.843 </w:t>
            </w:r>
          </w:p>
        </w:tc>
      </w:tr>
      <w:tr w:rsidR="00AD16A6" w:rsidRPr="0001701E" w14:paraId="3F230CD0" w14:textId="77777777" w:rsidTr="00A81C1A">
        <w:trPr>
          <w:jc w:val="center"/>
        </w:trPr>
        <w:tc>
          <w:tcPr>
            <w:tcW w:w="1818" w:type="pct"/>
            <w:shd w:val="clear" w:color="auto" w:fill="auto"/>
            <w:vAlign w:val="center"/>
          </w:tcPr>
          <w:p w14:paraId="417B9393" w14:textId="340E7203" w:rsidR="00AD16A6" w:rsidRPr="006E2C0C" w:rsidRDefault="00AD16A6" w:rsidP="00AD16A6">
            <w:pPr>
              <w:tabs>
                <w:tab w:val="left" w:pos="540"/>
              </w:tabs>
              <w:spacing w:after="0" w:line="240" w:lineRule="auto"/>
              <w:rPr>
                <w:rFonts w:ascii="Arial" w:eastAsia="Times New Roman" w:hAnsi="Arial" w:cs="Arial"/>
                <w:sz w:val="20"/>
                <w:szCs w:val="26"/>
              </w:rPr>
            </w:pPr>
            <w:r w:rsidRPr="006E2C0C">
              <w:rPr>
                <w:rFonts w:ascii="Arial" w:eastAsia="Times New Roman" w:hAnsi="Arial" w:cs="Arial"/>
                <w:sz w:val="20"/>
                <w:szCs w:val="26"/>
              </w:rPr>
              <w:t>2.</w:t>
            </w:r>
            <w:proofErr w:type="gramStart"/>
            <w:r w:rsidRPr="006E2C0C">
              <w:rPr>
                <w:rFonts w:ascii="Arial" w:eastAsia="Times New Roman" w:hAnsi="Arial" w:cs="Arial"/>
                <w:sz w:val="20"/>
                <w:szCs w:val="26"/>
              </w:rPr>
              <w:t>6.Giá</w:t>
            </w:r>
            <w:proofErr w:type="gramEnd"/>
            <w:r w:rsidRPr="006E2C0C">
              <w:rPr>
                <w:rFonts w:ascii="Arial" w:eastAsia="Times New Roman" w:hAnsi="Arial" w:cs="Arial"/>
                <w:sz w:val="20"/>
                <w:szCs w:val="26"/>
              </w:rPr>
              <w:t xml:space="preserve"> cuối ngày của 1 đơn vị CCQ tại ngày báo cáo</w:t>
            </w:r>
            <w:r w:rsidR="00A81C1A">
              <w:rPr>
                <w:rFonts w:ascii="Arial" w:eastAsia="Times New Roman" w:hAnsi="Arial" w:cs="Arial"/>
                <w:sz w:val="20"/>
                <w:szCs w:val="26"/>
              </w:rPr>
              <w:t>/</w:t>
            </w:r>
            <w:r w:rsidR="00016E69" w:rsidRPr="00016E69">
              <w:rPr>
                <w:rFonts w:ascii="Arial" w:eastAsia="Times New Roman" w:hAnsi="Arial" w:cs="Arial"/>
                <w:i/>
                <w:iCs/>
                <w:sz w:val="20"/>
                <w:szCs w:val="26"/>
              </w:rPr>
              <w:t>Closing price per fund unit at the end of the period</w:t>
            </w:r>
          </w:p>
        </w:tc>
        <w:tc>
          <w:tcPr>
            <w:tcW w:w="1059" w:type="pct"/>
            <w:shd w:val="clear" w:color="auto" w:fill="auto"/>
            <w:vAlign w:val="center"/>
          </w:tcPr>
          <w:p w14:paraId="3CD95115" w14:textId="7631AAF3" w:rsidR="00AD16A6" w:rsidRPr="0001701E" w:rsidRDefault="00AD16A6" w:rsidP="00AD16A6">
            <w:pPr>
              <w:spacing w:after="0" w:line="240" w:lineRule="auto"/>
              <w:ind w:right="75"/>
              <w:jc w:val="right"/>
            </w:pPr>
            <w:r w:rsidRPr="0001701E">
              <w:rPr>
                <w:rFonts w:cs="Calibri"/>
                <w:color w:val="000000"/>
              </w:rPr>
              <w:t>N/</w:t>
            </w:r>
            <w:proofErr w:type="gramStart"/>
            <w:r w:rsidRPr="0001701E">
              <w:rPr>
                <w:rFonts w:cs="Calibri"/>
                <w:color w:val="000000"/>
              </w:rPr>
              <w:t>A</w:t>
            </w:r>
            <w:r w:rsidRPr="0001701E">
              <w:rPr>
                <w:rFonts w:cs="Calibri"/>
                <w:color w:val="000000"/>
                <w:vertAlign w:val="superscript"/>
              </w:rPr>
              <w:t>(</w:t>
            </w:r>
            <w:proofErr w:type="gramEnd"/>
            <w:r w:rsidRPr="0001701E">
              <w:rPr>
                <w:rFonts w:cs="Calibri"/>
                <w:color w:val="000000"/>
                <w:vertAlign w:val="superscript"/>
              </w:rPr>
              <w:t>2)</w:t>
            </w:r>
          </w:p>
        </w:tc>
        <w:tc>
          <w:tcPr>
            <w:tcW w:w="1060" w:type="pct"/>
            <w:shd w:val="clear" w:color="auto" w:fill="auto"/>
            <w:vAlign w:val="center"/>
          </w:tcPr>
          <w:p w14:paraId="780874EF" w14:textId="3F199C99" w:rsidR="00AD16A6" w:rsidRPr="0001701E" w:rsidRDefault="00AD16A6" w:rsidP="00AD16A6">
            <w:pPr>
              <w:spacing w:after="0" w:line="240" w:lineRule="auto"/>
              <w:ind w:right="75"/>
              <w:jc w:val="right"/>
            </w:pPr>
            <w:r w:rsidRPr="0001701E">
              <w:t>N/</w:t>
            </w:r>
            <w:proofErr w:type="gramStart"/>
            <w:r w:rsidRPr="0001701E">
              <w:t>A(</w:t>
            </w:r>
            <w:proofErr w:type="gramEnd"/>
            <w:r w:rsidRPr="0001701E">
              <w:t>2)</w:t>
            </w:r>
          </w:p>
        </w:tc>
        <w:tc>
          <w:tcPr>
            <w:tcW w:w="1063" w:type="pct"/>
            <w:shd w:val="clear" w:color="auto" w:fill="auto"/>
            <w:vAlign w:val="center"/>
          </w:tcPr>
          <w:p w14:paraId="777ADAA6" w14:textId="1DBA0A3D" w:rsidR="00AD16A6" w:rsidRPr="0001701E" w:rsidRDefault="00AD16A6" w:rsidP="00AD16A6">
            <w:pPr>
              <w:spacing w:after="0" w:line="240" w:lineRule="auto"/>
              <w:ind w:right="75"/>
              <w:jc w:val="right"/>
            </w:pPr>
            <w:r w:rsidRPr="0001701E">
              <w:t>N/</w:t>
            </w:r>
            <w:proofErr w:type="gramStart"/>
            <w:r w:rsidRPr="0001701E">
              <w:t>A(</w:t>
            </w:r>
            <w:proofErr w:type="gramEnd"/>
            <w:r w:rsidRPr="0001701E">
              <w:t>2)</w:t>
            </w:r>
          </w:p>
        </w:tc>
      </w:tr>
      <w:tr w:rsidR="00AD16A6" w:rsidRPr="0001701E" w14:paraId="310C89D6" w14:textId="77777777" w:rsidTr="00A81C1A">
        <w:trPr>
          <w:jc w:val="center"/>
        </w:trPr>
        <w:tc>
          <w:tcPr>
            <w:tcW w:w="1818" w:type="pct"/>
            <w:shd w:val="clear" w:color="auto" w:fill="auto"/>
            <w:vAlign w:val="center"/>
          </w:tcPr>
          <w:p w14:paraId="3EAF60CD" w14:textId="2276294D" w:rsidR="00AD16A6" w:rsidRPr="006E2C0C" w:rsidRDefault="00AD16A6" w:rsidP="00AD16A6">
            <w:pPr>
              <w:tabs>
                <w:tab w:val="left" w:pos="540"/>
              </w:tabs>
              <w:spacing w:after="0" w:line="240" w:lineRule="auto"/>
              <w:rPr>
                <w:rFonts w:ascii="Arial" w:eastAsia="Times New Roman" w:hAnsi="Arial" w:cs="Arial"/>
                <w:sz w:val="20"/>
                <w:szCs w:val="26"/>
              </w:rPr>
            </w:pPr>
            <w:r w:rsidRPr="006E2C0C">
              <w:rPr>
                <w:rFonts w:ascii="Arial" w:eastAsia="Times New Roman" w:hAnsi="Arial" w:cs="Arial"/>
                <w:sz w:val="20"/>
                <w:szCs w:val="26"/>
              </w:rPr>
              <w:t>2.</w:t>
            </w:r>
            <w:proofErr w:type="gramStart"/>
            <w:r w:rsidRPr="006E2C0C">
              <w:rPr>
                <w:rFonts w:ascii="Arial" w:eastAsia="Times New Roman" w:hAnsi="Arial" w:cs="Arial"/>
                <w:sz w:val="20"/>
                <w:szCs w:val="26"/>
              </w:rPr>
              <w:t>7.Giá</w:t>
            </w:r>
            <w:proofErr w:type="gramEnd"/>
            <w:r w:rsidRPr="006E2C0C">
              <w:rPr>
                <w:rFonts w:ascii="Arial" w:eastAsia="Times New Roman" w:hAnsi="Arial" w:cs="Arial"/>
                <w:sz w:val="20"/>
                <w:szCs w:val="26"/>
              </w:rPr>
              <w:t xml:space="preserve"> cuối ngày cao nhất của 1 đơn vị CCQ trong kỳ báo cáo</w:t>
            </w:r>
            <w:r w:rsidR="00016E69">
              <w:rPr>
                <w:rFonts w:ascii="Arial" w:eastAsia="Times New Roman" w:hAnsi="Arial" w:cs="Arial"/>
                <w:sz w:val="20"/>
                <w:szCs w:val="26"/>
              </w:rPr>
              <w:t>/</w:t>
            </w:r>
            <w:r w:rsidR="00016E69" w:rsidRPr="00016E69">
              <w:rPr>
                <w:rFonts w:ascii="Arial" w:eastAsia="Times New Roman" w:hAnsi="Arial" w:cs="Arial"/>
                <w:i/>
                <w:iCs/>
                <w:sz w:val="20"/>
                <w:szCs w:val="26"/>
              </w:rPr>
              <w:t>Maximum closing price per fund unit during the period</w:t>
            </w:r>
          </w:p>
        </w:tc>
        <w:tc>
          <w:tcPr>
            <w:tcW w:w="1059" w:type="pct"/>
            <w:shd w:val="clear" w:color="auto" w:fill="auto"/>
            <w:vAlign w:val="center"/>
          </w:tcPr>
          <w:p w14:paraId="69217F1F" w14:textId="6A78218A" w:rsidR="00AD16A6" w:rsidRPr="0001701E" w:rsidRDefault="00AD16A6" w:rsidP="00AD16A6">
            <w:pPr>
              <w:spacing w:after="0" w:line="240" w:lineRule="auto"/>
              <w:ind w:right="75"/>
              <w:jc w:val="right"/>
            </w:pPr>
            <w:r w:rsidRPr="0001701E">
              <w:rPr>
                <w:rFonts w:cs="Calibri"/>
                <w:color w:val="000000"/>
              </w:rPr>
              <w:t>N/</w:t>
            </w:r>
            <w:proofErr w:type="gramStart"/>
            <w:r w:rsidRPr="0001701E">
              <w:rPr>
                <w:rFonts w:cs="Calibri"/>
                <w:color w:val="000000"/>
              </w:rPr>
              <w:t>A</w:t>
            </w:r>
            <w:r w:rsidRPr="0001701E">
              <w:rPr>
                <w:rFonts w:cs="Calibri"/>
                <w:color w:val="000000"/>
                <w:vertAlign w:val="superscript"/>
              </w:rPr>
              <w:t>(</w:t>
            </w:r>
            <w:proofErr w:type="gramEnd"/>
            <w:r w:rsidRPr="0001701E">
              <w:rPr>
                <w:rFonts w:cs="Calibri"/>
                <w:color w:val="000000"/>
                <w:vertAlign w:val="superscript"/>
              </w:rPr>
              <w:t>2)</w:t>
            </w:r>
          </w:p>
        </w:tc>
        <w:tc>
          <w:tcPr>
            <w:tcW w:w="1060" w:type="pct"/>
            <w:shd w:val="clear" w:color="auto" w:fill="auto"/>
            <w:vAlign w:val="center"/>
          </w:tcPr>
          <w:p w14:paraId="4516C29F" w14:textId="052776A5" w:rsidR="00AD16A6" w:rsidRPr="0001701E" w:rsidRDefault="00AD16A6" w:rsidP="00AD16A6">
            <w:pPr>
              <w:spacing w:after="0" w:line="240" w:lineRule="auto"/>
              <w:ind w:right="75"/>
              <w:jc w:val="right"/>
            </w:pPr>
            <w:r w:rsidRPr="0001701E">
              <w:t>N/</w:t>
            </w:r>
            <w:proofErr w:type="gramStart"/>
            <w:r w:rsidRPr="0001701E">
              <w:t>A(</w:t>
            </w:r>
            <w:proofErr w:type="gramEnd"/>
            <w:r w:rsidRPr="0001701E">
              <w:t>2)</w:t>
            </w:r>
          </w:p>
        </w:tc>
        <w:tc>
          <w:tcPr>
            <w:tcW w:w="1063" w:type="pct"/>
            <w:shd w:val="clear" w:color="auto" w:fill="auto"/>
            <w:vAlign w:val="center"/>
          </w:tcPr>
          <w:p w14:paraId="153518FE" w14:textId="3B3CD93A" w:rsidR="00AD16A6" w:rsidRPr="0001701E" w:rsidRDefault="00AD16A6" w:rsidP="00AD16A6">
            <w:pPr>
              <w:spacing w:after="0" w:line="240" w:lineRule="auto"/>
              <w:ind w:right="75"/>
              <w:jc w:val="right"/>
            </w:pPr>
            <w:r w:rsidRPr="0001701E">
              <w:t>N/</w:t>
            </w:r>
            <w:proofErr w:type="gramStart"/>
            <w:r w:rsidRPr="0001701E">
              <w:t>A(</w:t>
            </w:r>
            <w:proofErr w:type="gramEnd"/>
            <w:r w:rsidRPr="0001701E">
              <w:t>2)</w:t>
            </w:r>
          </w:p>
        </w:tc>
      </w:tr>
      <w:tr w:rsidR="00AD16A6" w:rsidRPr="0001701E" w14:paraId="7864A83D" w14:textId="77777777" w:rsidTr="00A81C1A">
        <w:trPr>
          <w:jc w:val="center"/>
        </w:trPr>
        <w:tc>
          <w:tcPr>
            <w:tcW w:w="1818" w:type="pct"/>
            <w:shd w:val="clear" w:color="auto" w:fill="auto"/>
            <w:vAlign w:val="center"/>
          </w:tcPr>
          <w:p w14:paraId="4910AE1C" w14:textId="64C3C93E" w:rsidR="00AD16A6" w:rsidRPr="006E2C0C" w:rsidRDefault="00AD16A6" w:rsidP="00016E69">
            <w:pPr>
              <w:tabs>
                <w:tab w:val="left" w:pos="540"/>
              </w:tabs>
              <w:spacing w:after="0" w:line="240" w:lineRule="auto"/>
              <w:rPr>
                <w:rFonts w:ascii="Arial" w:eastAsia="Times New Roman" w:hAnsi="Arial" w:cs="Arial"/>
                <w:sz w:val="20"/>
                <w:szCs w:val="26"/>
              </w:rPr>
            </w:pPr>
            <w:r w:rsidRPr="006E2C0C">
              <w:rPr>
                <w:rFonts w:ascii="Arial" w:eastAsia="Times New Roman" w:hAnsi="Arial" w:cs="Arial"/>
                <w:sz w:val="20"/>
                <w:szCs w:val="26"/>
              </w:rPr>
              <w:t>2.</w:t>
            </w:r>
            <w:proofErr w:type="gramStart"/>
            <w:r w:rsidRPr="006E2C0C">
              <w:rPr>
                <w:rFonts w:ascii="Arial" w:eastAsia="Times New Roman" w:hAnsi="Arial" w:cs="Arial"/>
                <w:sz w:val="20"/>
                <w:szCs w:val="26"/>
              </w:rPr>
              <w:t>8.Giá</w:t>
            </w:r>
            <w:proofErr w:type="gramEnd"/>
            <w:r w:rsidRPr="006E2C0C">
              <w:rPr>
                <w:rFonts w:ascii="Arial" w:eastAsia="Times New Roman" w:hAnsi="Arial" w:cs="Arial"/>
                <w:sz w:val="20"/>
                <w:szCs w:val="26"/>
              </w:rPr>
              <w:t xml:space="preserve"> cuối ngày thấp nhất của 1 đơn vị CCQ trong kỳ báo cáo</w:t>
            </w:r>
            <w:r w:rsidR="00016E69">
              <w:rPr>
                <w:rFonts w:ascii="Arial" w:eastAsia="Times New Roman" w:hAnsi="Arial" w:cs="Arial"/>
                <w:sz w:val="20"/>
                <w:szCs w:val="26"/>
              </w:rPr>
              <w:t>/</w:t>
            </w:r>
            <w:r w:rsidR="00016E69">
              <w:t xml:space="preserve"> </w:t>
            </w:r>
            <w:r w:rsidR="00016E69" w:rsidRPr="00016E69">
              <w:rPr>
                <w:rFonts w:ascii="Arial" w:eastAsia="Times New Roman" w:hAnsi="Arial" w:cs="Arial"/>
                <w:i/>
                <w:iCs/>
                <w:sz w:val="20"/>
                <w:szCs w:val="26"/>
              </w:rPr>
              <w:t>Minimum closing price per fund unit at the end of the period</w:t>
            </w:r>
          </w:p>
        </w:tc>
        <w:tc>
          <w:tcPr>
            <w:tcW w:w="1059" w:type="pct"/>
            <w:shd w:val="clear" w:color="auto" w:fill="auto"/>
            <w:vAlign w:val="center"/>
          </w:tcPr>
          <w:p w14:paraId="1FF43A12" w14:textId="1DAB8F50" w:rsidR="00AD16A6" w:rsidRPr="0001701E" w:rsidRDefault="00AD16A6" w:rsidP="00AD16A6">
            <w:pPr>
              <w:spacing w:after="0" w:line="240" w:lineRule="auto"/>
              <w:ind w:right="75"/>
              <w:jc w:val="right"/>
            </w:pPr>
            <w:r w:rsidRPr="0001701E">
              <w:rPr>
                <w:rFonts w:cs="Calibri"/>
                <w:color w:val="000000"/>
              </w:rPr>
              <w:t>N/</w:t>
            </w:r>
            <w:proofErr w:type="gramStart"/>
            <w:r w:rsidRPr="0001701E">
              <w:rPr>
                <w:rFonts w:cs="Calibri"/>
                <w:color w:val="000000"/>
              </w:rPr>
              <w:t>A</w:t>
            </w:r>
            <w:r w:rsidRPr="0001701E">
              <w:rPr>
                <w:rFonts w:cs="Calibri"/>
                <w:color w:val="000000"/>
                <w:vertAlign w:val="superscript"/>
              </w:rPr>
              <w:t>(</w:t>
            </w:r>
            <w:proofErr w:type="gramEnd"/>
            <w:r w:rsidRPr="0001701E">
              <w:rPr>
                <w:rFonts w:cs="Calibri"/>
                <w:color w:val="000000"/>
                <w:vertAlign w:val="superscript"/>
              </w:rPr>
              <w:t>2)</w:t>
            </w:r>
          </w:p>
        </w:tc>
        <w:tc>
          <w:tcPr>
            <w:tcW w:w="1060" w:type="pct"/>
            <w:shd w:val="clear" w:color="auto" w:fill="auto"/>
            <w:vAlign w:val="center"/>
          </w:tcPr>
          <w:p w14:paraId="77648C78" w14:textId="28666BAD" w:rsidR="00AD16A6" w:rsidRPr="0001701E" w:rsidRDefault="00AD16A6" w:rsidP="00AD16A6">
            <w:pPr>
              <w:spacing w:after="0" w:line="240" w:lineRule="auto"/>
              <w:ind w:right="75"/>
              <w:jc w:val="right"/>
            </w:pPr>
            <w:r w:rsidRPr="0001701E">
              <w:t>N/</w:t>
            </w:r>
            <w:proofErr w:type="gramStart"/>
            <w:r w:rsidRPr="0001701E">
              <w:t>A(</w:t>
            </w:r>
            <w:proofErr w:type="gramEnd"/>
            <w:r w:rsidRPr="0001701E">
              <w:t>2)</w:t>
            </w:r>
          </w:p>
        </w:tc>
        <w:tc>
          <w:tcPr>
            <w:tcW w:w="1063" w:type="pct"/>
            <w:shd w:val="clear" w:color="auto" w:fill="auto"/>
            <w:vAlign w:val="center"/>
          </w:tcPr>
          <w:p w14:paraId="676DBFD1" w14:textId="600AD0A6" w:rsidR="00AD16A6" w:rsidRPr="0001701E" w:rsidRDefault="00AD16A6" w:rsidP="00AD16A6">
            <w:pPr>
              <w:spacing w:after="0" w:line="240" w:lineRule="auto"/>
              <w:ind w:right="75"/>
              <w:jc w:val="right"/>
            </w:pPr>
            <w:r w:rsidRPr="0001701E">
              <w:t>N/</w:t>
            </w:r>
            <w:proofErr w:type="gramStart"/>
            <w:r w:rsidRPr="0001701E">
              <w:t>A(</w:t>
            </w:r>
            <w:proofErr w:type="gramEnd"/>
            <w:r w:rsidRPr="0001701E">
              <w:t>2)</w:t>
            </w:r>
          </w:p>
        </w:tc>
      </w:tr>
      <w:tr w:rsidR="00AD16A6" w:rsidRPr="0001701E" w14:paraId="26ED8D21" w14:textId="77777777" w:rsidTr="00A81C1A">
        <w:trPr>
          <w:jc w:val="center"/>
        </w:trPr>
        <w:tc>
          <w:tcPr>
            <w:tcW w:w="1818" w:type="pct"/>
            <w:shd w:val="clear" w:color="auto" w:fill="auto"/>
            <w:vAlign w:val="center"/>
          </w:tcPr>
          <w:p w14:paraId="48971AE7" w14:textId="0C3A0B10" w:rsidR="00AD16A6" w:rsidRPr="006E2C0C" w:rsidRDefault="00AD16A6" w:rsidP="00AD16A6">
            <w:pPr>
              <w:tabs>
                <w:tab w:val="left" w:pos="540"/>
              </w:tabs>
              <w:spacing w:after="0" w:line="240" w:lineRule="auto"/>
              <w:rPr>
                <w:rFonts w:ascii="Arial" w:eastAsia="Times New Roman" w:hAnsi="Arial" w:cs="Arial"/>
                <w:sz w:val="20"/>
                <w:szCs w:val="26"/>
              </w:rPr>
            </w:pPr>
            <w:r w:rsidRPr="006E2C0C">
              <w:rPr>
                <w:rFonts w:ascii="Arial" w:eastAsia="Times New Roman" w:hAnsi="Arial" w:cs="Arial"/>
                <w:sz w:val="20"/>
                <w:szCs w:val="26"/>
              </w:rPr>
              <w:t>2.</w:t>
            </w:r>
            <w:proofErr w:type="gramStart"/>
            <w:r w:rsidRPr="006E2C0C">
              <w:rPr>
                <w:rFonts w:ascii="Arial" w:eastAsia="Times New Roman" w:hAnsi="Arial" w:cs="Arial"/>
                <w:sz w:val="20"/>
                <w:szCs w:val="26"/>
              </w:rPr>
              <w:t>9.Tổng</w:t>
            </w:r>
            <w:proofErr w:type="gramEnd"/>
            <w:r w:rsidRPr="006E2C0C">
              <w:rPr>
                <w:rFonts w:ascii="Arial" w:eastAsia="Times New Roman" w:hAnsi="Arial" w:cs="Arial"/>
                <w:sz w:val="20"/>
                <w:szCs w:val="26"/>
              </w:rPr>
              <w:t xml:space="preserve"> tăng trưởng (%)/1 đơn vị CCQ</w:t>
            </w:r>
            <w:r w:rsidR="00016E69">
              <w:rPr>
                <w:rFonts w:ascii="Arial" w:eastAsia="Times New Roman" w:hAnsi="Arial" w:cs="Arial"/>
                <w:sz w:val="20"/>
                <w:szCs w:val="26"/>
              </w:rPr>
              <w:t>/</w:t>
            </w:r>
            <w:r w:rsidR="00016E69" w:rsidRPr="00016E69">
              <w:rPr>
                <w:rFonts w:ascii="Arial" w:eastAsia="Times New Roman" w:hAnsi="Arial" w:cs="Arial"/>
                <w:sz w:val="20"/>
                <w:szCs w:val="26"/>
              </w:rPr>
              <w:t>Growth rate (%)/fund unit</w:t>
            </w:r>
          </w:p>
        </w:tc>
        <w:tc>
          <w:tcPr>
            <w:tcW w:w="1059" w:type="pct"/>
            <w:shd w:val="clear" w:color="auto" w:fill="auto"/>
            <w:vAlign w:val="center"/>
          </w:tcPr>
          <w:p w14:paraId="67EFFBBD" w14:textId="59A5C448" w:rsidR="00AD16A6" w:rsidRPr="005512EF" w:rsidRDefault="00AD16A6" w:rsidP="00AD16A6">
            <w:pPr>
              <w:spacing w:after="0" w:line="240" w:lineRule="auto"/>
              <w:ind w:right="75"/>
              <w:jc w:val="right"/>
            </w:pPr>
            <w:r w:rsidRPr="005512EF">
              <w:rPr>
                <w:rFonts w:cs="Calibri"/>
                <w:color w:val="000000"/>
              </w:rPr>
              <w:t>N/</w:t>
            </w:r>
            <w:proofErr w:type="gramStart"/>
            <w:r w:rsidRPr="005512EF">
              <w:rPr>
                <w:rFonts w:cs="Calibri"/>
                <w:color w:val="000000"/>
              </w:rPr>
              <w:t>A</w:t>
            </w:r>
            <w:r w:rsidRPr="005512EF">
              <w:rPr>
                <w:rFonts w:cs="Calibri"/>
                <w:color w:val="000000"/>
                <w:vertAlign w:val="superscript"/>
              </w:rPr>
              <w:t>(</w:t>
            </w:r>
            <w:proofErr w:type="gramEnd"/>
            <w:r w:rsidRPr="005512EF">
              <w:rPr>
                <w:rFonts w:cs="Calibri"/>
                <w:color w:val="000000"/>
                <w:vertAlign w:val="superscript"/>
              </w:rPr>
              <w:t>2)</w:t>
            </w:r>
          </w:p>
        </w:tc>
        <w:tc>
          <w:tcPr>
            <w:tcW w:w="1060" w:type="pct"/>
            <w:shd w:val="clear" w:color="auto" w:fill="auto"/>
            <w:vAlign w:val="center"/>
          </w:tcPr>
          <w:p w14:paraId="7C996A1B" w14:textId="19F35323" w:rsidR="00AD16A6" w:rsidRPr="0001701E" w:rsidRDefault="00AD16A6" w:rsidP="00AD16A6">
            <w:pPr>
              <w:spacing w:after="0" w:line="240" w:lineRule="auto"/>
              <w:ind w:right="75"/>
              <w:jc w:val="right"/>
            </w:pPr>
            <w:r w:rsidRPr="0001701E">
              <w:t>N/</w:t>
            </w:r>
            <w:proofErr w:type="gramStart"/>
            <w:r w:rsidRPr="0001701E">
              <w:t>A(</w:t>
            </w:r>
            <w:proofErr w:type="gramEnd"/>
            <w:r w:rsidRPr="0001701E">
              <w:t>2)</w:t>
            </w:r>
          </w:p>
        </w:tc>
        <w:tc>
          <w:tcPr>
            <w:tcW w:w="1063" w:type="pct"/>
            <w:shd w:val="clear" w:color="auto" w:fill="auto"/>
            <w:vAlign w:val="center"/>
          </w:tcPr>
          <w:p w14:paraId="248895F5" w14:textId="0F33B7CF" w:rsidR="00AD16A6" w:rsidRPr="0001701E" w:rsidRDefault="00AD16A6" w:rsidP="00AD16A6">
            <w:pPr>
              <w:spacing w:after="0" w:line="240" w:lineRule="auto"/>
              <w:ind w:right="75"/>
              <w:jc w:val="right"/>
            </w:pPr>
            <w:r w:rsidRPr="0001701E">
              <w:t>N/</w:t>
            </w:r>
            <w:proofErr w:type="gramStart"/>
            <w:r w:rsidRPr="0001701E">
              <w:t>A(</w:t>
            </w:r>
            <w:proofErr w:type="gramEnd"/>
            <w:r w:rsidRPr="0001701E">
              <w:t>2)</w:t>
            </w:r>
          </w:p>
        </w:tc>
      </w:tr>
      <w:tr w:rsidR="00A81C1A" w:rsidRPr="0001701E" w14:paraId="1E8AA21E" w14:textId="77777777" w:rsidTr="00A81C1A">
        <w:trPr>
          <w:jc w:val="center"/>
        </w:trPr>
        <w:tc>
          <w:tcPr>
            <w:tcW w:w="1818" w:type="pct"/>
            <w:shd w:val="clear" w:color="auto" w:fill="auto"/>
            <w:vAlign w:val="center"/>
          </w:tcPr>
          <w:p w14:paraId="0A473FEA" w14:textId="3E8F3706" w:rsidR="00016E69" w:rsidRPr="00016E69" w:rsidRDefault="00A81C1A" w:rsidP="00016E69">
            <w:pPr>
              <w:tabs>
                <w:tab w:val="left" w:pos="540"/>
              </w:tabs>
              <w:spacing w:after="0" w:line="240" w:lineRule="auto"/>
              <w:rPr>
                <w:rFonts w:ascii="Arial" w:eastAsia="Times New Roman" w:hAnsi="Arial" w:cs="Arial"/>
                <w:i/>
                <w:iCs/>
                <w:sz w:val="20"/>
                <w:szCs w:val="26"/>
              </w:rPr>
            </w:pPr>
            <w:r w:rsidRPr="006E2C0C">
              <w:rPr>
                <w:rFonts w:ascii="Arial" w:eastAsia="Times New Roman" w:hAnsi="Arial" w:cs="Arial"/>
                <w:sz w:val="20"/>
                <w:szCs w:val="26"/>
              </w:rPr>
              <w:t>2.9.</w:t>
            </w:r>
            <w:proofErr w:type="gramStart"/>
            <w:r w:rsidRPr="006E2C0C">
              <w:rPr>
                <w:rFonts w:ascii="Arial" w:eastAsia="Times New Roman" w:hAnsi="Arial" w:cs="Arial"/>
                <w:sz w:val="20"/>
                <w:szCs w:val="26"/>
              </w:rPr>
              <w:t>1.Tăng</w:t>
            </w:r>
            <w:proofErr w:type="gramEnd"/>
            <w:r w:rsidRPr="006E2C0C">
              <w:rPr>
                <w:rFonts w:ascii="Arial" w:eastAsia="Times New Roman" w:hAnsi="Arial" w:cs="Arial"/>
                <w:sz w:val="20"/>
                <w:szCs w:val="26"/>
              </w:rPr>
              <w:t xml:space="preserve"> trưởng vốn (%)/1 đơn vị CCQ (Thay đổi do biến động giá)</w:t>
            </w:r>
            <w:r w:rsidR="00016E69">
              <w:rPr>
                <w:rFonts w:ascii="Arial" w:eastAsia="Times New Roman" w:hAnsi="Arial" w:cs="Arial"/>
                <w:sz w:val="20"/>
                <w:szCs w:val="26"/>
              </w:rPr>
              <w:t>/</w:t>
            </w:r>
            <w:r w:rsidR="00016E69">
              <w:t xml:space="preserve"> </w:t>
            </w:r>
            <w:r w:rsidR="00016E69" w:rsidRPr="00016E69">
              <w:rPr>
                <w:rFonts w:ascii="Arial" w:eastAsia="Times New Roman" w:hAnsi="Arial" w:cs="Arial"/>
                <w:i/>
                <w:iCs/>
                <w:sz w:val="20"/>
                <w:szCs w:val="26"/>
              </w:rPr>
              <w:t>Capital growth rate (%)/fund unit</w:t>
            </w:r>
          </w:p>
          <w:p w14:paraId="024BFC84" w14:textId="6A6BA469" w:rsidR="00A81C1A" w:rsidRPr="006E2C0C" w:rsidRDefault="00016E69" w:rsidP="00016E69">
            <w:pPr>
              <w:tabs>
                <w:tab w:val="left" w:pos="540"/>
              </w:tabs>
              <w:spacing w:after="0" w:line="240" w:lineRule="auto"/>
              <w:rPr>
                <w:rFonts w:ascii="Arial" w:eastAsia="Times New Roman" w:hAnsi="Arial" w:cs="Arial"/>
                <w:sz w:val="20"/>
                <w:szCs w:val="26"/>
              </w:rPr>
            </w:pPr>
            <w:r w:rsidRPr="00016E69">
              <w:rPr>
                <w:rFonts w:ascii="Arial" w:eastAsia="Times New Roman" w:hAnsi="Arial" w:cs="Arial"/>
                <w:i/>
                <w:iCs/>
                <w:sz w:val="20"/>
                <w:szCs w:val="26"/>
              </w:rPr>
              <w:t>(price movement)</w:t>
            </w:r>
          </w:p>
        </w:tc>
        <w:tc>
          <w:tcPr>
            <w:tcW w:w="1059" w:type="pct"/>
            <w:shd w:val="clear" w:color="auto" w:fill="auto"/>
            <w:vAlign w:val="center"/>
          </w:tcPr>
          <w:p w14:paraId="3822F90B" w14:textId="71D978CD" w:rsidR="00A81C1A" w:rsidRPr="005512EF" w:rsidRDefault="00A81C1A" w:rsidP="00A81C1A">
            <w:pPr>
              <w:spacing w:after="0" w:line="240" w:lineRule="auto"/>
              <w:ind w:right="75"/>
              <w:jc w:val="right"/>
            </w:pPr>
            <w:r w:rsidRPr="00F30244">
              <w:t>-1,69%</w:t>
            </w:r>
          </w:p>
        </w:tc>
        <w:tc>
          <w:tcPr>
            <w:tcW w:w="1060" w:type="pct"/>
            <w:shd w:val="clear" w:color="auto" w:fill="auto"/>
            <w:vAlign w:val="center"/>
          </w:tcPr>
          <w:p w14:paraId="30B8F178" w14:textId="6DEF8E5A" w:rsidR="00A81C1A" w:rsidRPr="0001701E" w:rsidRDefault="00A81C1A" w:rsidP="00A81C1A">
            <w:pPr>
              <w:spacing w:after="0" w:line="240" w:lineRule="auto"/>
              <w:ind w:right="75"/>
              <w:jc w:val="right"/>
            </w:pPr>
            <w:r w:rsidRPr="00F30244">
              <w:t>18,30%</w:t>
            </w:r>
          </w:p>
        </w:tc>
        <w:tc>
          <w:tcPr>
            <w:tcW w:w="1063" w:type="pct"/>
            <w:shd w:val="clear" w:color="auto" w:fill="auto"/>
            <w:vAlign w:val="center"/>
          </w:tcPr>
          <w:p w14:paraId="4214443D" w14:textId="7F3D093B" w:rsidR="00A81C1A" w:rsidRPr="0001701E" w:rsidRDefault="00A81C1A" w:rsidP="00A81C1A">
            <w:pPr>
              <w:spacing w:after="0" w:line="240" w:lineRule="auto"/>
              <w:ind w:right="75"/>
              <w:jc w:val="right"/>
            </w:pPr>
            <w:r w:rsidRPr="00F30244">
              <w:t>3,42%</w:t>
            </w:r>
          </w:p>
        </w:tc>
      </w:tr>
      <w:tr w:rsidR="00A81C1A" w:rsidRPr="0001701E" w14:paraId="05CB56D8" w14:textId="77777777" w:rsidTr="00A81C1A">
        <w:trPr>
          <w:jc w:val="center"/>
        </w:trPr>
        <w:tc>
          <w:tcPr>
            <w:tcW w:w="1818" w:type="pct"/>
            <w:shd w:val="clear" w:color="auto" w:fill="auto"/>
            <w:vAlign w:val="center"/>
          </w:tcPr>
          <w:p w14:paraId="1404BFC0" w14:textId="34C9F93C" w:rsidR="00016E69" w:rsidRPr="00016E69" w:rsidRDefault="00A81C1A" w:rsidP="00016E69">
            <w:pPr>
              <w:tabs>
                <w:tab w:val="left" w:pos="540"/>
              </w:tabs>
              <w:spacing w:after="0" w:line="240" w:lineRule="auto"/>
              <w:rPr>
                <w:rFonts w:ascii="Arial" w:eastAsia="Times New Roman" w:hAnsi="Arial" w:cs="Arial"/>
                <w:i/>
                <w:iCs/>
                <w:sz w:val="20"/>
                <w:szCs w:val="26"/>
              </w:rPr>
            </w:pPr>
            <w:r w:rsidRPr="006E2C0C">
              <w:rPr>
                <w:rFonts w:ascii="Arial" w:eastAsia="Times New Roman" w:hAnsi="Arial" w:cs="Arial"/>
                <w:sz w:val="20"/>
                <w:szCs w:val="26"/>
              </w:rPr>
              <w:t>2.9.</w:t>
            </w:r>
            <w:proofErr w:type="gramStart"/>
            <w:r w:rsidRPr="006E2C0C">
              <w:rPr>
                <w:rFonts w:ascii="Arial" w:eastAsia="Times New Roman" w:hAnsi="Arial" w:cs="Arial"/>
                <w:sz w:val="20"/>
                <w:szCs w:val="26"/>
              </w:rPr>
              <w:t>2.Tăng</w:t>
            </w:r>
            <w:proofErr w:type="gramEnd"/>
            <w:r w:rsidRPr="006E2C0C">
              <w:rPr>
                <w:rFonts w:ascii="Arial" w:eastAsia="Times New Roman" w:hAnsi="Arial" w:cs="Arial"/>
                <w:sz w:val="20"/>
                <w:szCs w:val="26"/>
              </w:rPr>
              <w:t xml:space="preserve"> trưởng thu nhập (%)/1 đơn vị CCQ (Tính trên thu nhập đã thực hiện)</w:t>
            </w:r>
            <w:r w:rsidR="00016E69">
              <w:rPr>
                <w:rFonts w:ascii="Arial" w:eastAsia="Times New Roman" w:hAnsi="Arial" w:cs="Arial"/>
                <w:sz w:val="20"/>
                <w:szCs w:val="26"/>
              </w:rPr>
              <w:t>/</w:t>
            </w:r>
            <w:r w:rsidR="00016E69" w:rsidRPr="00016E69">
              <w:rPr>
                <w:rFonts w:ascii="Arial" w:eastAsia="Times New Roman" w:hAnsi="Arial" w:cs="Arial"/>
                <w:i/>
                <w:iCs/>
                <w:sz w:val="20"/>
                <w:szCs w:val="26"/>
              </w:rPr>
              <w:t>Profit growth rate (%)/fund unit</w:t>
            </w:r>
          </w:p>
          <w:p w14:paraId="477A1717" w14:textId="153CEC1D" w:rsidR="00A81C1A" w:rsidRPr="006E2C0C" w:rsidRDefault="00016E69" w:rsidP="00016E69">
            <w:pPr>
              <w:tabs>
                <w:tab w:val="left" w:pos="540"/>
              </w:tabs>
              <w:spacing w:after="0" w:line="240" w:lineRule="auto"/>
              <w:rPr>
                <w:rFonts w:ascii="Arial" w:eastAsia="Times New Roman" w:hAnsi="Arial" w:cs="Arial"/>
                <w:sz w:val="20"/>
                <w:szCs w:val="26"/>
              </w:rPr>
            </w:pPr>
            <w:r w:rsidRPr="00016E69">
              <w:rPr>
                <w:rFonts w:ascii="Arial" w:eastAsia="Times New Roman" w:hAnsi="Arial" w:cs="Arial"/>
                <w:i/>
                <w:iCs/>
                <w:sz w:val="20"/>
                <w:szCs w:val="26"/>
              </w:rPr>
              <w:t>(realized profit)</w:t>
            </w:r>
          </w:p>
        </w:tc>
        <w:tc>
          <w:tcPr>
            <w:tcW w:w="1059" w:type="pct"/>
            <w:shd w:val="clear" w:color="auto" w:fill="auto"/>
            <w:vAlign w:val="center"/>
          </w:tcPr>
          <w:p w14:paraId="31D49E0E" w14:textId="5AB82BC1" w:rsidR="00A81C1A" w:rsidRPr="005512EF" w:rsidRDefault="00A81C1A" w:rsidP="00A81C1A">
            <w:pPr>
              <w:spacing w:after="0" w:line="240" w:lineRule="auto"/>
              <w:ind w:right="75"/>
              <w:jc w:val="right"/>
            </w:pPr>
            <w:r w:rsidRPr="00F30244">
              <w:t>13,40%</w:t>
            </w:r>
          </w:p>
        </w:tc>
        <w:tc>
          <w:tcPr>
            <w:tcW w:w="1060" w:type="pct"/>
            <w:shd w:val="clear" w:color="auto" w:fill="auto"/>
            <w:vAlign w:val="center"/>
          </w:tcPr>
          <w:p w14:paraId="44C04A9D" w14:textId="76FFB343" w:rsidR="00A81C1A" w:rsidRPr="0001701E" w:rsidRDefault="00A81C1A" w:rsidP="00A81C1A">
            <w:pPr>
              <w:spacing w:after="0" w:line="240" w:lineRule="auto"/>
              <w:ind w:right="75"/>
              <w:jc w:val="right"/>
            </w:pPr>
            <w:r w:rsidRPr="00F30244">
              <w:t>119,49%</w:t>
            </w:r>
          </w:p>
        </w:tc>
        <w:tc>
          <w:tcPr>
            <w:tcW w:w="1063" w:type="pct"/>
            <w:shd w:val="clear" w:color="auto" w:fill="auto"/>
            <w:vAlign w:val="center"/>
          </w:tcPr>
          <w:p w14:paraId="1FFB4679" w14:textId="2031BB51" w:rsidR="00A81C1A" w:rsidRPr="0001701E" w:rsidRDefault="00A81C1A" w:rsidP="00A81C1A">
            <w:pPr>
              <w:spacing w:after="0" w:line="240" w:lineRule="auto"/>
              <w:ind w:right="75"/>
              <w:jc w:val="right"/>
            </w:pPr>
            <w:r w:rsidRPr="00F30244">
              <w:t>77,52%</w:t>
            </w:r>
          </w:p>
        </w:tc>
      </w:tr>
      <w:tr w:rsidR="00AD16A6" w:rsidRPr="0001701E" w14:paraId="43F97768" w14:textId="77777777" w:rsidTr="00A81C1A">
        <w:trPr>
          <w:jc w:val="center"/>
        </w:trPr>
        <w:tc>
          <w:tcPr>
            <w:tcW w:w="1818" w:type="pct"/>
            <w:shd w:val="clear" w:color="auto" w:fill="auto"/>
            <w:vAlign w:val="center"/>
          </w:tcPr>
          <w:p w14:paraId="64CF4980" w14:textId="4E67DC87" w:rsidR="00AD16A6" w:rsidRPr="006E2C0C" w:rsidRDefault="00AD16A6" w:rsidP="00016E69">
            <w:pPr>
              <w:tabs>
                <w:tab w:val="left" w:pos="540"/>
              </w:tabs>
              <w:spacing w:after="0" w:line="240" w:lineRule="auto"/>
              <w:rPr>
                <w:rFonts w:ascii="Arial" w:eastAsia="Times New Roman" w:hAnsi="Arial" w:cs="Arial"/>
                <w:sz w:val="20"/>
                <w:szCs w:val="26"/>
              </w:rPr>
            </w:pPr>
            <w:r w:rsidRPr="006E2C0C">
              <w:rPr>
                <w:rFonts w:ascii="Arial" w:eastAsia="Times New Roman" w:hAnsi="Arial" w:cs="Arial"/>
                <w:sz w:val="20"/>
                <w:szCs w:val="26"/>
              </w:rPr>
              <w:t>2.</w:t>
            </w:r>
            <w:proofErr w:type="gramStart"/>
            <w:r w:rsidRPr="006E2C0C">
              <w:rPr>
                <w:rFonts w:ascii="Arial" w:eastAsia="Times New Roman" w:hAnsi="Arial" w:cs="Arial"/>
                <w:sz w:val="20"/>
                <w:szCs w:val="26"/>
              </w:rPr>
              <w:t>10.Phân</w:t>
            </w:r>
            <w:proofErr w:type="gramEnd"/>
            <w:r w:rsidRPr="006E2C0C">
              <w:rPr>
                <w:rFonts w:ascii="Arial" w:eastAsia="Times New Roman" w:hAnsi="Arial" w:cs="Arial"/>
                <w:sz w:val="20"/>
                <w:szCs w:val="26"/>
              </w:rPr>
              <w:t xml:space="preserve"> phối gộp trên 1 đơn vị CCQ</w:t>
            </w:r>
            <w:r w:rsidR="00016E69">
              <w:rPr>
                <w:rFonts w:ascii="Arial" w:eastAsia="Times New Roman" w:hAnsi="Arial" w:cs="Arial"/>
                <w:sz w:val="20"/>
                <w:szCs w:val="26"/>
              </w:rPr>
              <w:t>/</w:t>
            </w:r>
            <w:r w:rsidR="00016E69" w:rsidRPr="00016E69">
              <w:rPr>
                <w:rFonts w:ascii="Arial" w:eastAsia="Times New Roman" w:hAnsi="Arial" w:cs="Arial"/>
                <w:i/>
                <w:iCs/>
                <w:sz w:val="20"/>
                <w:szCs w:val="26"/>
              </w:rPr>
              <w:t>Gross distribution per fund unit</w:t>
            </w:r>
          </w:p>
        </w:tc>
        <w:tc>
          <w:tcPr>
            <w:tcW w:w="1059" w:type="pct"/>
            <w:shd w:val="clear" w:color="auto" w:fill="auto"/>
            <w:vAlign w:val="center"/>
          </w:tcPr>
          <w:p w14:paraId="7F4393B4" w14:textId="1839F1E9" w:rsidR="00AD16A6" w:rsidRPr="005512EF" w:rsidRDefault="00AD16A6" w:rsidP="00AD16A6">
            <w:pPr>
              <w:spacing w:after="0" w:line="240" w:lineRule="auto"/>
              <w:ind w:right="75"/>
              <w:jc w:val="right"/>
            </w:pPr>
            <w:r w:rsidRPr="005512EF">
              <w:rPr>
                <w:rFonts w:cs="Calibri"/>
                <w:color w:val="000000"/>
              </w:rPr>
              <w:t>N/</w:t>
            </w:r>
            <w:proofErr w:type="gramStart"/>
            <w:r w:rsidRPr="005512EF">
              <w:rPr>
                <w:rFonts w:cs="Calibri"/>
                <w:color w:val="000000"/>
              </w:rPr>
              <w:t>A</w:t>
            </w:r>
            <w:r w:rsidRPr="005512EF">
              <w:rPr>
                <w:rFonts w:cs="Calibri"/>
                <w:color w:val="000000"/>
                <w:vertAlign w:val="superscript"/>
              </w:rPr>
              <w:t>(</w:t>
            </w:r>
            <w:proofErr w:type="gramEnd"/>
            <w:r w:rsidRPr="005512EF">
              <w:rPr>
                <w:rFonts w:cs="Calibri"/>
                <w:color w:val="000000"/>
                <w:vertAlign w:val="superscript"/>
              </w:rPr>
              <w:t>3)</w:t>
            </w:r>
          </w:p>
        </w:tc>
        <w:tc>
          <w:tcPr>
            <w:tcW w:w="1060" w:type="pct"/>
            <w:shd w:val="clear" w:color="auto" w:fill="auto"/>
            <w:vAlign w:val="center"/>
          </w:tcPr>
          <w:p w14:paraId="5E866948" w14:textId="254E59CB" w:rsidR="00AD16A6" w:rsidRPr="0001701E" w:rsidRDefault="00AD16A6" w:rsidP="00AD16A6">
            <w:pPr>
              <w:spacing w:after="0" w:line="240" w:lineRule="auto"/>
              <w:ind w:right="75"/>
              <w:jc w:val="right"/>
            </w:pPr>
            <w:r w:rsidRPr="0001701E">
              <w:t>N/</w:t>
            </w:r>
            <w:proofErr w:type="gramStart"/>
            <w:r w:rsidRPr="0001701E">
              <w:t>A(</w:t>
            </w:r>
            <w:proofErr w:type="gramEnd"/>
            <w:r w:rsidRPr="0001701E">
              <w:t>3)</w:t>
            </w:r>
          </w:p>
        </w:tc>
        <w:tc>
          <w:tcPr>
            <w:tcW w:w="1063" w:type="pct"/>
            <w:shd w:val="clear" w:color="auto" w:fill="auto"/>
            <w:vAlign w:val="center"/>
          </w:tcPr>
          <w:p w14:paraId="6581E9F6" w14:textId="6D1917C5" w:rsidR="00AD16A6" w:rsidRPr="0001701E" w:rsidRDefault="00AD16A6" w:rsidP="00AD16A6">
            <w:pPr>
              <w:spacing w:after="0" w:line="240" w:lineRule="auto"/>
              <w:ind w:right="75"/>
              <w:jc w:val="right"/>
            </w:pPr>
            <w:r w:rsidRPr="0001701E">
              <w:t>N/</w:t>
            </w:r>
            <w:proofErr w:type="gramStart"/>
            <w:r w:rsidRPr="0001701E">
              <w:t>A(</w:t>
            </w:r>
            <w:proofErr w:type="gramEnd"/>
            <w:r w:rsidRPr="0001701E">
              <w:t>3)</w:t>
            </w:r>
          </w:p>
        </w:tc>
      </w:tr>
      <w:tr w:rsidR="00AD16A6" w:rsidRPr="0001701E" w14:paraId="34F42ABF" w14:textId="77777777" w:rsidTr="00A81C1A">
        <w:trPr>
          <w:jc w:val="center"/>
        </w:trPr>
        <w:tc>
          <w:tcPr>
            <w:tcW w:w="1818" w:type="pct"/>
            <w:shd w:val="clear" w:color="auto" w:fill="auto"/>
            <w:vAlign w:val="center"/>
          </w:tcPr>
          <w:p w14:paraId="54669FFB" w14:textId="397A797A" w:rsidR="00AD16A6" w:rsidRPr="006E2C0C" w:rsidRDefault="00AD16A6" w:rsidP="00016E69">
            <w:pPr>
              <w:tabs>
                <w:tab w:val="left" w:pos="540"/>
              </w:tabs>
              <w:spacing w:after="0" w:line="240" w:lineRule="auto"/>
              <w:rPr>
                <w:rFonts w:ascii="Arial" w:eastAsia="Times New Roman" w:hAnsi="Arial" w:cs="Arial"/>
                <w:sz w:val="20"/>
                <w:szCs w:val="26"/>
              </w:rPr>
            </w:pPr>
            <w:r w:rsidRPr="006E2C0C">
              <w:rPr>
                <w:rFonts w:ascii="Arial" w:eastAsia="Times New Roman" w:hAnsi="Arial" w:cs="Arial"/>
                <w:sz w:val="20"/>
                <w:szCs w:val="26"/>
              </w:rPr>
              <w:t>2.</w:t>
            </w:r>
            <w:proofErr w:type="gramStart"/>
            <w:r w:rsidRPr="006E2C0C">
              <w:rPr>
                <w:rFonts w:ascii="Arial" w:eastAsia="Times New Roman" w:hAnsi="Arial" w:cs="Arial"/>
                <w:sz w:val="20"/>
                <w:szCs w:val="26"/>
              </w:rPr>
              <w:t>11.Phân</w:t>
            </w:r>
            <w:proofErr w:type="gramEnd"/>
            <w:r w:rsidRPr="006E2C0C">
              <w:rPr>
                <w:rFonts w:ascii="Arial" w:eastAsia="Times New Roman" w:hAnsi="Arial" w:cs="Arial"/>
                <w:sz w:val="20"/>
                <w:szCs w:val="26"/>
              </w:rPr>
              <w:t xml:space="preserve"> phối ròng trên 1 đơn vị CCQ</w:t>
            </w:r>
            <w:r w:rsidR="00016E69">
              <w:rPr>
                <w:rFonts w:ascii="Arial" w:eastAsia="Times New Roman" w:hAnsi="Arial" w:cs="Arial"/>
                <w:sz w:val="20"/>
                <w:szCs w:val="26"/>
              </w:rPr>
              <w:t>/</w:t>
            </w:r>
            <w:r w:rsidR="00016E69" w:rsidRPr="00016E69">
              <w:rPr>
                <w:rFonts w:ascii="Arial" w:eastAsia="Times New Roman" w:hAnsi="Arial" w:cs="Arial"/>
                <w:sz w:val="20"/>
                <w:szCs w:val="26"/>
              </w:rPr>
              <w:t>Net distribution</w:t>
            </w:r>
            <w:r w:rsidR="00016E69">
              <w:rPr>
                <w:rFonts w:ascii="Arial" w:eastAsia="Times New Roman" w:hAnsi="Arial" w:cs="Arial"/>
                <w:sz w:val="20"/>
                <w:szCs w:val="26"/>
              </w:rPr>
              <w:t xml:space="preserve"> </w:t>
            </w:r>
            <w:r w:rsidR="00016E69" w:rsidRPr="00016E69">
              <w:rPr>
                <w:rFonts w:ascii="Arial" w:eastAsia="Times New Roman" w:hAnsi="Arial" w:cs="Arial"/>
                <w:sz w:val="20"/>
                <w:szCs w:val="26"/>
              </w:rPr>
              <w:t>per fund unit</w:t>
            </w:r>
          </w:p>
        </w:tc>
        <w:tc>
          <w:tcPr>
            <w:tcW w:w="1059" w:type="pct"/>
            <w:shd w:val="clear" w:color="auto" w:fill="auto"/>
            <w:vAlign w:val="center"/>
          </w:tcPr>
          <w:p w14:paraId="001439CD" w14:textId="0202323E" w:rsidR="00AD16A6" w:rsidRPr="005512EF" w:rsidRDefault="00AD16A6" w:rsidP="00AD16A6">
            <w:pPr>
              <w:spacing w:after="0" w:line="240" w:lineRule="auto"/>
              <w:ind w:right="75"/>
              <w:jc w:val="right"/>
            </w:pPr>
            <w:r w:rsidRPr="005512EF">
              <w:rPr>
                <w:rFonts w:cs="Calibri"/>
                <w:color w:val="000000"/>
              </w:rPr>
              <w:t>N/</w:t>
            </w:r>
            <w:proofErr w:type="gramStart"/>
            <w:r w:rsidRPr="005512EF">
              <w:rPr>
                <w:rFonts w:cs="Calibri"/>
                <w:color w:val="000000"/>
              </w:rPr>
              <w:t>A</w:t>
            </w:r>
            <w:r w:rsidRPr="005512EF">
              <w:rPr>
                <w:rFonts w:cs="Calibri"/>
                <w:color w:val="000000"/>
                <w:vertAlign w:val="superscript"/>
              </w:rPr>
              <w:t>(</w:t>
            </w:r>
            <w:proofErr w:type="gramEnd"/>
            <w:r w:rsidRPr="005512EF">
              <w:rPr>
                <w:rFonts w:cs="Calibri"/>
                <w:color w:val="000000"/>
                <w:vertAlign w:val="superscript"/>
              </w:rPr>
              <w:t>3)</w:t>
            </w:r>
          </w:p>
        </w:tc>
        <w:tc>
          <w:tcPr>
            <w:tcW w:w="1060" w:type="pct"/>
            <w:shd w:val="clear" w:color="auto" w:fill="auto"/>
            <w:vAlign w:val="center"/>
          </w:tcPr>
          <w:p w14:paraId="22FA2A3E" w14:textId="76B1C44B" w:rsidR="00AD16A6" w:rsidRPr="0001701E" w:rsidRDefault="00AD16A6" w:rsidP="00AD16A6">
            <w:pPr>
              <w:spacing w:after="0" w:line="240" w:lineRule="auto"/>
              <w:ind w:right="75"/>
              <w:jc w:val="right"/>
            </w:pPr>
            <w:r w:rsidRPr="0001701E">
              <w:t>N/</w:t>
            </w:r>
            <w:proofErr w:type="gramStart"/>
            <w:r w:rsidRPr="0001701E">
              <w:t>A(</w:t>
            </w:r>
            <w:proofErr w:type="gramEnd"/>
            <w:r w:rsidRPr="0001701E">
              <w:t>3)</w:t>
            </w:r>
          </w:p>
        </w:tc>
        <w:tc>
          <w:tcPr>
            <w:tcW w:w="1063" w:type="pct"/>
            <w:shd w:val="clear" w:color="auto" w:fill="auto"/>
            <w:vAlign w:val="center"/>
          </w:tcPr>
          <w:p w14:paraId="72334BE9" w14:textId="35E82A0B" w:rsidR="00AD16A6" w:rsidRPr="0001701E" w:rsidRDefault="00AD16A6" w:rsidP="00AD16A6">
            <w:pPr>
              <w:spacing w:after="0" w:line="240" w:lineRule="auto"/>
              <w:ind w:right="75"/>
              <w:jc w:val="right"/>
            </w:pPr>
            <w:r w:rsidRPr="0001701E">
              <w:t>N/</w:t>
            </w:r>
            <w:proofErr w:type="gramStart"/>
            <w:r w:rsidRPr="0001701E">
              <w:t>A(</w:t>
            </w:r>
            <w:proofErr w:type="gramEnd"/>
            <w:r w:rsidRPr="0001701E">
              <w:t>3)</w:t>
            </w:r>
          </w:p>
        </w:tc>
      </w:tr>
      <w:tr w:rsidR="00AD16A6" w:rsidRPr="0001701E" w14:paraId="280C0926" w14:textId="77777777" w:rsidTr="00A81C1A">
        <w:trPr>
          <w:jc w:val="center"/>
        </w:trPr>
        <w:tc>
          <w:tcPr>
            <w:tcW w:w="1818" w:type="pct"/>
            <w:shd w:val="clear" w:color="auto" w:fill="auto"/>
            <w:vAlign w:val="center"/>
          </w:tcPr>
          <w:p w14:paraId="1618BA08" w14:textId="77777777" w:rsidR="00AD16A6" w:rsidRPr="006E2C0C" w:rsidRDefault="00AD16A6" w:rsidP="00AD16A6">
            <w:pPr>
              <w:tabs>
                <w:tab w:val="left" w:pos="540"/>
              </w:tabs>
              <w:spacing w:after="0" w:line="240" w:lineRule="auto"/>
              <w:rPr>
                <w:rFonts w:ascii="Arial" w:eastAsia="Times New Roman" w:hAnsi="Arial" w:cs="Arial"/>
                <w:sz w:val="20"/>
                <w:szCs w:val="26"/>
              </w:rPr>
            </w:pPr>
            <w:r w:rsidRPr="006E2C0C">
              <w:rPr>
                <w:rFonts w:ascii="Arial" w:eastAsia="Times New Roman" w:hAnsi="Arial" w:cs="Arial"/>
                <w:sz w:val="20"/>
                <w:szCs w:val="26"/>
              </w:rPr>
              <w:t>2.</w:t>
            </w:r>
            <w:proofErr w:type="gramStart"/>
            <w:r w:rsidRPr="006E2C0C">
              <w:rPr>
                <w:rFonts w:ascii="Arial" w:eastAsia="Times New Roman" w:hAnsi="Arial" w:cs="Arial"/>
                <w:sz w:val="20"/>
                <w:szCs w:val="26"/>
              </w:rPr>
              <w:t>12.Ngày</w:t>
            </w:r>
            <w:proofErr w:type="gramEnd"/>
            <w:r w:rsidRPr="006E2C0C">
              <w:rPr>
                <w:rFonts w:ascii="Arial" w:eastAsia="Times New Roman" w:hAnsi="Arial" w:cs="Arial"/>
                <w:sz w:val="20"/>
                <w:szCs w:val="26"/>
              </w:rPr>
              <w:t xml:space="preserve"> chốt quyền (Ex-date of distribution)</w:t>
            </w:r>
          </w:p>
        </w:tc>
        <w:tc>
          <w:tcPr>
            <w:tcW w:w="1059" w:type="pct"/>
            <w:shd w:val="clear" w:color="auto" w:fill="auto"/>
            <w:vAlign w:val="center"/>
          </w:tcPr>
          <w:p w14:paraId="4DA573D0" w14:textId="294E29A6" w:rsidR="00AD16A6" w:rsidRPr="005512EF" w:rsidRDefault="00AD16A6" w:rsidP="00AD16A6">
            <w:pPr>
              <w:spacing w:after="0" w:line="240" w:lineRule="auto"/>
              <w:ind w:right="75"/>
              <w:jc w:val="right"/>
            </w:pPr>
            <w:r w:rsidRPr="005512EF">
              <w:rPr>
                <w:rFonts w:cs="Calibri"/>
                <w:color w:val="000000"/>
              </w:rPr>
              <w:t>N/</w:t>
            </w:r>
            <w:proofErr w:type="gramStart"/>
            <w:r w:rsidRPr="005512EF">
              <w:rPr>
                <w:rFonts w:cs="Calibri"/>
                <w:color w:val="000000"/>
              </w:rPr>
              <w:t>A</w:t>
            </w:r>
            <w:r w:rsidRPr="005512EF">
              <w:rPr>
                <w:rFonts w:cs="Calibri"/>
                <w:color w:val="000000"/>
                <w:vertAlign w:val="superscript"/>
              </w:rPr>
              <w:t>(</w:t>
            </w:r>
            <w:proofErr w:type="gramEnd"/>
            <w:r w:rsidRPr="005512EF">
              <w:rPr>
                <w:rFonts w:cs="Calibri"/>
                <w:color w:val="000000"/>
                <w:vertAlign w:val="superscript"/>
              </w:rPr>
              <w:t>3)</w:t>
            </w:r>
          </w:p>
        </w:tc>
        <w:tc>
          <w:tcPr>
            <w:tcW w:w="1060" w:type="pct"/>
            <w:shd w:val="clear" w:color="auto" w:fill="auto"/>
            <w:vAlign w:val="center"/>
          </w:tcPr>
          <w:p w14:paraId="5F58C129" w14:textId="26A1C429" w:rsidR="00AD16A6" w:rsidRPr="0001701E" w:rsidRDefault="00AD16A6" w:rsidP="00AD16A6">
            <w:pPr>
              <w:spacing w:after="0" w:line="240" w:lineRule="auto"/>
              <w:ind w:right="75"/>
              <w:jc w:val="right"/>
            </w:pPr>
            <w:r w:rsidRPr="0001701E">
              <w:t>N/</w:t>
            </w:r>
            <w:proofErr w:type="gramStart"/>
            <w:r w:rsidRPr="0001701E">
              <w:t>A(</w:t>
            </w:r>
            <w:proofErr w:type="gramEnd"/>
            <w:r w:rsidRPr="0001701E">
              <w:t>3)</w:t>
            </w:r>
          </w:p>
        </w:tc>
        <w:tc>
          <w:tcPr>
            <w:tcW w:w="1063" w:type="pct"/>
            <w:shd w:val="clear" w:color="auto" w:fill="auto"/>
            <w:vAlign w:val="center"/>
          </w:tcPr>
          <w:p w14:paraId="6AF7307D" w14:textId="3E218E82" w:rsidR="00AD16A6" w:rsidRPr="0001701E" w:rsidRDefault="00AD16A6" w:rsidP="00AD16A6">
            <w:pPr>
              <w:spacing w:after="0" w:line="240" w:lineRule="auto"/>
              <w:ind w:right="75"/>
              <w:jc w:val="right"/>
            </w:pPr>
            <w:r w:rsidRPr="0001701E">
              <w:t>N/</w:t>
            </w:r>
            <w:proofErr w:type="gramStart"/>
            <w:r w:rsidRPr="0001701E">
              <w:t>A(</w:t>
            </w:r>
            <w:proofErr w:type="gramEnd"/>
            <w:r w:rsidRPr="0001701E">
              <w:t>3)</w:t>
            </w:r>
          </w:p>
        </w:tc>
      </w:tr>
      <w:tr w:rsidR="00A81C1A" w:rsidRPr="0001701E" w14:paraId="2DCB13B1" w14:textId="77777777" w:rsidTr="00A81C1A">
        <w:trPr>
          <w:jc w:val="center"/>
        </w:trPr>
        <w:tc>
          <w:tcPr>
            <w:tcW w:w="1818" w:type="pct"/>
            <w:shd w:val="clear" w:color="auto" w:fill="auto"/>
            <w:vAlign w:val="center"/>
          </w:tcPr>
          <w:p w14:paraId="70C7B345" w14:textId="76822A34" w:rsidR="00A81C1A" w:rsidRPr="006E2C0C" w:rsidRDefault="00A81C1A" w:rsidP="00016E69">
            <w:pPr>
              <w:tabs>
                <w:tab w:val="left" w:pos="540"/>
              </w:tabs>
              <w:spacing w:after="0" w:line="240" w:lineRule="auto"/>
              <w:rPr>
                <w:rFonts w:ascii="Arial" w:eastAsia="Times New Roman" w:hAnsi="Arial" w:cs="Arial"/>
                <w:sz w:val="20"/>
                <w:szCs w:val="26"/>
              </w:rPr>
            </w:pPr>
            <w:r w:rsidRPr="006E2C0C">
              <w:rPr>
                <w:rFonts w:ascii="Arial" w:eastAsia="Times New Roman" w:hAnsi="Arial" w:cs="Arial"/>
                <w:sz w:val="20"/>
                <w:szCs w:val="26"/>
              </w:rPr>
              <w:t>2.</w:t>
            </w:r>
            <w:proofErr w:type="gramStart"/>
            <w:r w:rsidRPr="006E2C0C">
              <w:rPr>
                <w:rFonts w:ascii="Arial" w:eastAsia="Times New Roman" w:hAnsi="Arial" w:cs="Arial"/>
                <w:sz w:val="20"/>
                <w:szCs w:val="26"/>
              </w:rPr>
              <w:t>13.Tỷ</w:t>
            </w:r>
            <w:proofErr w:type="gramEnd"/>
            <w:r w:rsidRPr="006E2C0C">
              <w:rPr>
                <w:rFonts w:ascii="Arial" w:eastAsia="Times New Roman" w:hAnsi="Arial" w:cs="Arial"/>
                <w:sz w:val="20"/>
                <w:szCs w:val="26"/>
              </w:rPr>
              <w:t xml:space="preserve"> lệ chi phí hoạt động của quỹ (%)</w:t>
            </w:r>
            <w:r w:rsidR="00016E69">
              <w:rPr>
                <w:rFonts w:ascii="Arial" w:eastAsia="Times New Roman" w:hAnsi="Arial" w:cs="Arial"/>
                <w:sz w:val="20"/>
                <w:szCs w:val="26"/>
              </w:rPr>
              <w:t>/</w:t>
            </w:r>
            <w:r w:rsidR="00016E69" w:rsidRPr="005443C6">
              <w:rPr>
                <w:rFonts w:ascii="Arial" w:eastAsia="Times New Roman" w:hAnsi="Arial" w:cs="Arial"/>
                <w:i/>
                <w:iCs/>
                <w:sz w:val="20"/>
                <w:szCs w:val="26"/>
              </w:rPr>
              <w:t>Operating expenses ratio (%)</w:t>
            </w:r>
          </w:p>
        </w:tc>
        <w:tc>
          <w:tcPr>
            <w:tcW w:w="1059" w:type="pct"/>
            <w:shd w:val="clear" w:color="auto" w:fill="auto"/>
            <w:vAlign w:val="center"/>
          </w:tcPr>
          <w:p w14:paraId="38354E4F" w14:textId="09B9D767" w:rsidR="00A81C1A" w:rsidRPr="002E3DD0" w:rsidRDefault="00A81C1A" w:rsidP="00A81C1A">
            <w:pPr>
              <w:spacing w:after="0" w:line="240" w:lineRule="auto"/>
              <w:ind w:right="75"/>
              <w:jc w:val="right"/>
              <w:rPr>
                <w:highlight w:val="yellow"/>
              </w:rPr>
            </w:pPr>
            <w:r w:rsidRPr="002B55A4">
              <w:t>2,56%</w:t>
            </w:r>
          </w:p>
        </w:tc>
        <w:tc>
          <w:tcPr>
            <w:tcW w:w="1060" w:type="pct"/>
            <w:shd w:val="clear" w:color="auto" w:fill="auto"/>
            <w:vAlign w:val="center"/>
          </w:tcPr>
          <w:p w14:paraId="700A0A6F" w14:textId="6345F2C6" w:rsidR="00A81C1A" w:rsidRPr="0001701E" w:rsidRDefault="00A81C1A" w:rsidP="00A81C1A">
            <w:pPr>
              <w:spacing w:after="0" w:line="240" w:lineRule="auto"/>
              <w:ind w:right="75"/>
              <w:jc w:val="right"/>
            </w:pPr>
            <w:r w:rsidRPr="002B55A4">
              <w:t>2,16%</w:t>
            </w:r>
          </w:p>
        </w:tc>
        <w:tc>
          <w:tcPr>
            <w:tcW w:w="1063" w:type="pct"/>
            <w:shd w:val="clear" w:color="auto" w:fill="auto"/>
            <w:vAlign w:val="center"/>
          </w:tcPr>
          <w:p w14:paraId="4C3F2714" w14:textId="6DCA2068" w:rsidR="00A81C1A" w:rsidRPr="0001701E" w:rsidRDefault="00A81C1A" w:rsidP="00A81C1A">
            <w:pPr>
              <w:spacing w:after="0" w:line="240" w:lineRule="auto"/>
              <w:ind w:right="75"/>
              <w:jc w:val="right"/>
            </w:pPr>
            <w:r w:rsidRPr="002B55A4">
              <w:t>2,20%</w:t>
            </w:r>
          </w:p>
        </w:tc>
      </w:tr>
      <w:tr w:rsidR="00A81C1A" w:rsidRPr="0018050F" w14:paraId="51C2F28A" w14:textId="77777777" w:rsidTr="00A81C1A">
        <w:trPr>
          <w:jc w:val="center"/>
        </w:trPr>
        <w:tc>
          <w:tcPr>
            <w:tcW w:w="1818" w:type="pct"/>
            <w:shd w:val="clear" w:color="auto" w:fill="auto"/>
            <w:vAlign w:val="center"/>
          </w:tcPr>
          <w:p w14:paraId="62BF3694" w14:textId="391FA94D" w:rsidR="00A81C1A" w:rsidRPr="006E2C0C" w:rsidRDefault="00A81C1A" w:rsidP="00016E69">
            <w:pPr>
              <w:tabs>
                <w:tab w:val="left" w:pos="540"/>
              </w:tabs>
              <w:spacing w:after="0" w:line="240" w:lineRule="auto"/>
              <w:rPr>
                <w:rFonts w:ascii="Arial" w:eastAsia="Times New Roman" w:hAnsi="Arial" w:cs="Arial"/>
                <w:sz w:val="20"/>
                <w:szCs w:val="26"/>
              </w:rPr>
            </w:pPr>
            <w:r w:rsidRPr="006E2C0C">
              <w:rPr>
                <w:rFonts w:ascii="Arial" w:eastAsia="Times New Roman" w:hAnsi="Arial" w:cs="Arial"/>
                <w:sz w:val="20"/>
                <w:szCs w:val="26"/>
              </w:rPr>
              <w:t>2.</w:t>
            </w:r>
            <w:proofErr w:type="gramStart"/>
            <w:r w:rsidRPr="006E2C0C">
              <w:rPr>
                <w:rFonts w:ascii="Arial" w:eastAsia="Times New Roman" w:hAnsi="Arial" w:cs="Arial"/>
                <w:sz w:val="20"/>
                <w:szCs w:val="26"/>
              </w:rPr>
              <w:t>14.Tốc</w:t>
            </w:r>
            <w:proofErr w:type="gramEnd"/>
            <w:r w:rsidRPr="006E2C0C">
              <w:rPr>
                <w:rFonts w:ascii="Arial" w:eastAsia="Times New Roman" w:hAnsi="Arial" w:cs="Arial"/>
                <w:sz w:val="20"/>
                <w:szCs w:val="26"/>
              </w:rPr>
              <w:t xml:space="preserve"> độ vòng quay danh mục (lần)</w:t>
            </w:r>
            <w:r w:rsidR="00016E69">
              <w:rPr>
                <w:rFonts w:ascii="Arial" w:eastAsia="Times New Roman" w:hAnsi="Arial" w:cs="Arial"/>
                <w:sz w:val="20"/>
                <w:szCs w:val="26"/>
              </w:rPr>
              <w:t>/</w:t>
            </w:r>
            <w:r w:rsidR="00016E69" w:rsidRPr="005443C6">
              <w:rPr>
                <w:rFonts w:ascii="Arial" w:eastAsia="Times New Roman" w:hAnsi="Arial" w:cs="Arial"/>
                <w:i/>
                <w:iCs/>
                <w:sz w:val="20"/>
                <w:szCs w:val="26"/>
              </w:rPr>
              <w:t>Portfolio turnover ratio (%)</w:t>
            </w:r>
          </w:p>
        </w:tc>
        <w:tc>
          <w:tcPr>
            <w:tcW w:w="1059" w:type="pct"/>
            <w:shd w:val="clear" w:color="auto" w:fill="auto"/>
            <w:vAlign w:val="center"/>
          </w:tcPr>
          <w:p w14:paraId="5C9DBE54" w14:textId="7F0321EE" w:rsidR="00A81C1A" w:rsidRPr="002E3DD0" w:rsidRDefault="00A81C1A" w:rsidP="00A81C1A">
            <w:pPr>
              <w:spacing w:after="0" w:line="240" w:lineRule="auto"/>
              <w:ind w:right="75"/>
              <w:jc w:val="right"/>
              <w:rPr>
                <w:highlight w:val="yellow"/>
              </w:rPr>
            </w:pPr>
            <w:r w:rsidRPr="002B55A4">
              <w:t>143,44%</w:t>
            </w:r>
          </w:p>
        </w:tc>
        <w:tc>
          <w:tcPr>
            <w:tcW w:w="1060" w:type="pct"/>
            <w:shd w:val="clear" w:color="auto" w:fill="auto"/>
            <w:vAlign w:val="center"/>
          </w:tcPr>
          <w:p w14:paraId="2A9B924E" w14:textId="5BF6411C" w:rsidR="00A81C1A" w:rsidRPr="0001701E" w:rsidRDefault="00A81C1A" w:rsidP="00A81C1A">
            <w:pPr>
              <w:spacing w:after="0" w:line="240" w:lineRule="auto"/>
              <w:ind w:right="75"/>
              <w:jc w:val="right"/>
            </w:pPr>
            <w:r w:rsidRPr="002B55A4">
              <w:t>30,55%</w:t>
            </w:r>
          </w:p>
        </w:tc>
        <w:tc>
          <w:tcPr>
            <w:tcW w:w="1063" w:type="pct"/>
            <w:shd w:val="clear" w:color="auto" w:fill="auto"/>
            <w:vAlign w:val="center"/>
          </w:tcPr>
          <w:p w14:paraId="2D48827E" w14:textId="793D0B2E" w:rsidR="00A81C1A" w:rsidRPr="0001701E" w:rsidRDefault="00A81C1A" w:rsidP="00A81C1A">
            <w:pPr>
              <w:spacing w:after="0" w:line="240" w:lineRule="auto"/>
              <w:ind w:right="75"/>
              <w:jc w:val="right"/>
            </w:pPr>
            <w:r w:rsidRPr="002B55A4">
              <w:t>46,40%</w:t>
            </w:r>
          </w:p>
        </w:tc>
      </w:tr>
    </w:tbl>
    <w:p w14:paraId="3EDF7F02" w14:textId="58A25629" w:rsidR="00155AEC" w:rsidRPr="00AE2415" w:rsidRDefault="00155AEC" w:rsidP="00155AEC">
      <w:pPr>
        <w:shd w:val="clear" w:color="auto" w:fill="FFFFFF"/>
        <w:tabs>
          <w:tab w:val="left" w:pos="540"/>
        </w:tabs>
        <w:spacing w:before="120" w:after="0" w:line="240" w:lineRule="auto"/>
        <w:rPr>
          <w:rFonts w:ascii="Arial" w:hAnsi="Arial" w:cs="Arial"/>
          <w:sz w:val="20"/>
          <w:szCs w:val="26"/>
        </w:rPr>
      </w:pPr>
      <w:r w:rsidRPr="00AE2415">
        <w:rPr>
          <w:rFonts w:ascii="Arial" w:hAnsi="Arial" w:cs="Arial"/>
          <w:b/>
          <w:sz w:val="20"/>
          <w:szCs w:val="26"/>
        </w:rPr>
        <w:t>3.Tăng trưởng qua các thời kỳ</w:t>
      </w:r>
      <w:r w:rsidR="00AE2415" w:rsidRPr="00AE2415">
        <w:rPr>
          <w:rFonts w:ascii="Arial" w:hAnsi="Arial" w:cs="Arial"/>
          <w:b/>
          <w:sz w:val="20"/>
          <w:szCs w:val="26"/>
        </w:rPr>
        <w:t>/</w:t>
      </w:r>
      <w:r w:rsidR="00AE2415" w:rsidRPr="00AE2415">
        <w:rPr>
          <w:rFonts w:ascii="Arial" w:hAnsi="Arial" w:cs="Arial"/>
          <w:b/>
          <w:i/>
          <w:iCs/>
          <w:sz w:val="20"/>
          <w:szCs w:val="26"/>
        </w:rPr>
        <w:t>Growth rate over periods</w:t>
      </w:r>
      <w:r w:rsidRPr="00AE2415">
        <w:rPr>
          <w:rFonts w:ascii="Arial" w:hAnsi="Arial" w:cs="Arial"/>
          <w:b/>
          <w:sz w:val="20"/>
          <w:szCs w:val="26"/>
        </w:rPr>
        <w:t>:</w:t>
      </w:r>
      <w:r w:rsidR="00A91B81" w:rsidRPr="00AE2415">
        <w:rPr>
          <w:rFonts w:ascii="Arial" w:hAnsi="Arial" w:cs="Arial"/>
          <w:b/>
          <w:sz w:val="20"/>
          <w:szCs w:val="26"/>
        </w:rPr>
        <w:t xml:space="preserve"> </w:t>
      </w:r>
    </w:p>
    <w:tbl>
      <w:tblPr>
        <w:tblW w:w="936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264"/>
        <w:gridCol w:w="2978"/>
        <w:gridCol w:w="3124"/>
      </w:tblGrid>
      <w:tr w:rsidR="0018050F" w:rsidRPr="00171DCC" w14:paraId="708DEC30" w14:textId="77777777" w:rsidTr="00372620">
        <w:tc>
          <w:tcPr>
            <w:tcW w:w="1742" w:type="pct"/>
            <w:shd w:val="clear" w:color="auto" w:fill="auto"/>
            <w:vAlign w:val="center"/>
          </w:tcPr>
          <w:p w14:paraId="1F1858A1" w14:textId="4155E9E2" w:rsidR="00155AEC" w:rsidRPr="0001701E" w:rsidRDefault="00155AEC" w:rsidP="000E028F">
            <w:pPr>
              <w:tabs>
                <w:tab w:val="left" w:pos="540"/>
              </w:tabs>
              <w:spacing w:before="120" w:after="0" w:line="240" w:lineRule="auto"/>
              <w:rPr>
                <w:rFonts w:ascii="Arial" w:eastAsia="Times New Roman" w:hAnsi="Arial" w:cs="Arial"/>
                <w:sz w:val="20"/>
                <w:szCs w:val="26"/>
                <w:lang w:val="nl-NL"/>
              </w:rPr>
            </w:pPr>
            <w:r w:rsidRPr="0001701E">
              <w:rPr>
                <w:rFonts w:ascii="Arial" w:eastAsia="Times New Roman" w:hAnsi="Arial" w:cs="Arial"/>
                <w:sz w:val="20"/>
                <w:szCs w:val="26"/>
                <w:lang w:val="nl-NL"/>
              </w:rPr>
              <w:t>Giai đoạn</w:t>
            </w:r>
            <w:r w:rsidR="00AE2415">
              <w:rPr>
                <w:rFonts w:ascii="Arial" w:eastAsia="Times New Roman" w:hAnsi="Arial" w:cs="Arial"/>
                <w:sz w:val="20"/>
                <w:szCs w:val="26"/>
                <w:lang w:val="nl-NL"/>
              </w:rPr>
              <w:t>/</w:t>
            </w:r>
            <w:r w:rsidR="00AE2415">
              <w:t xml:space="preserve"> </w:t>
            </w:r>
            <w:r w:rsidR="00AE2415" w:rsidRPr="00171DCC">
              <w:rPr>
                <w:rFonts w:ascii="Arial" w:eastAsia="Times New Roman" w:hAnsi="Arial" w:cs="Arial"/>
                <w:i/>
                <w:iCs/>
                <w:sz w:val="20"/>
                <w:szCs w:val="26"/>
                <w:lang w:val="nl-NL"/>
              </w:rPr>
              <w:t>Period</w:t>
            </w:r>
          </w:p>
        </w:tc>
        <w:tc>
          <w:tcPr>
            <w:tcW w:w="1590" w:type="pct"/>
            <w:shd w:val="clear" w:color="auto" w:fill="auto"/>
            <w:vAlign w:val="center"/>
          </w:tcPr>
          <w:p w14:paraId="040CD75B" w14:textId="56B0A94B" w:rsidR="00155AEC" w:rsidRPr="00171DCC" w:rsidRDefault="00050815" w:rsidP="00171DCC">
            <w:pPr>
              <w:tabs>
                <w:tab w:val="left" w:pos="540"/>
              </w:tabs>
              <w:spacing w:before="120" w:after="0" w:line="240" w:lineRule="auto"/>
              <w:rPr>
                <w:rFonts w:ascii="Arial" w:eastAsia="Times New Roman" w:hAnsi="Arial" w:cs="Arial"/>
                <w:sz w:val="20"/>
                <w:szCs w:val="26"/>
              </w:rPr>
            </w:pPr>
            <w:r w:rsidRPr="00171DCC">
              <w:rPr>
                <w:rFonts w:ascii="Arial" w:eastAsia="Times New Roman" w:hAnsi="Arial" w:cs="Arial"/>
                <w:sz w:val="20"/>
                <w:szCs w:val="26"/>
              </w:rPr>
              <w:t xml:space="preserve">Tổng tăng trưởng của </w:t>
            </w:r>
            <w:r w:rsidR="00155AEC" w:rsidRPr="00171DCC">
              <w:rPr>
                <w:rFonts w:ascii="Arial" w:eastAsia="Times New Roman" w:hAnsi="Arial" w:cs="Arial"/>
                <w:i/>
                <w:iCs/>
                <w:sz w:val="20"/>
                <w:szCs w:val="26"/>
              </w:rPr>
              <w:t>NAV/CCQ</w:t>
            </w:r>
            <w:r w:rsidR="00AE2415" w:rsidRPr="00171DCC">
              <w:rPr>
                <w:rFonts w:ascii="Arial" w:eastAsia="Times New Roman" w:hAnsi="Arial" w:cs="Arial"/>
                <w:i/>
                <w:iCs/>
                <w:sz w:val="20"/>
                <w:szCs w:val="26"/>
              </w:rPr>
              <w:t>/</w:t>
            </w:r>
            <w:r w:rsidR="00171DCC" w:rsidRPr="00171DCC">
              <w:rPr>
                <w:rFonts w:ascii="Arial" w:eastAsia="Times New Roman" w:hAnsi="Arial" w:cs="Arial"/>
                <w:i/>
                <w:iCs/>
                <w:sz w:val="20"/>
                <w:szCs w:val="26"/>
              </w:rPr>
              <w:t>Total increase in NAV/fund unit (%)</w:t>
            </w:r>
          </w:p>
        </w:tc>
        <w:tc>
          <w:tcPr>
            <w:tcW w:w="1668" w:type="pct"/>
            <w:shd w:val="clear" w:color="auto" w:fill="auto"/>
            <w:vAlign w:val="center"/>
          </w:tcPr>
          <w:p w14:paraId="7BAE80BE" w14:textId="6E18BC08" w:rsidR="00155AEC" w:rsidRPr="00171DCC" w:rsidRDefault="00155AEC" w:rsidP="00171DCC">
            <w:pPr>
              <w:tabs>
                <w:tab w:val="left" w:pos="540"/>
              </w:tabs>
              <w:spacing w:before="120" w:after="0" w:line="240" w:lineRule="auto"/>
              <w:rPr>
                <w:rFonts w:ascii="Arial" w:eastAsia="Times New Roman" w:hAnsi="Arial" w:cs="Arial"/>
                <w:sz w:val="20"/>
                <w:szCs w:val="26"/>
              </w:rPr>
            </w:pPr>
            <w:r w:rsidRPr="00171DCC">
              <w:rPr>
                <w:rFonts w:ascii="Arial" w:eastAsia="Times New Roman" w:hAnsi="Arial" w:cs="Arial"/>
                <w:sz w:val="20"/>
                <w:szCs w:val="26"/>
              </w:rPr>
              <w:t>Tăng trưởng NAV/CCQ hàng năm</w:t>
            </w:r>
            <w:r w:rsidR="00171DCC">
              <w:rPr>
                <w:rFonts w:ascii="Arial" w:eastAsia="Times New Roman" w:hAnsi="Arial" w:cs="Arial"/>
                <w:sz w:val="20"/>
                <w:szCs w:val="26"/>
              </w:rPr>
              <w:t>/</w:t>
            </w:r>
            <w:r w:rsidR="00171DCC">
              <w:t xml:space="preserve"> </w:t>
            </w:r>
            <w:r w:rsidR="00171DCC" w:rsidRPr="00171DCC">
              <w:rPr>
                <w:rFonts w:ascii="Arial" w:eastAsia="Times New Roman" w:hAnsi="Arial" w:cs="Arial"/>
                <w:i/>
                <w:iCs/>
                <w:sz w:val="20"/>
                <w:szCs w:val="26"/>
              </w:rPr>
              <w:t>Annual growth rate of NAV/fund unit (%)</w:t>
            </w:r>
          </w:p>
        </w:tc>
      </w:tr>
      <w:tr w:rsidR="00171DCC" w:rsidRPr="0018050F" w14:paraId="480374F0" w14:textId="77777777" w:rsidTr="00171DCC">
        <w:tc>
          <w:tcPr>
            <w:tcW w:w="1742" w:type="pct"/>
            <w:shd w:val="clear" w:color="auto" w:fill="auto"/>
            <w:vAlign w:val="center"/>
          </w:tcPr>
          <w:p w14:paraId="0FAACE53" w14:textId="54C7DE96" w:rsidR="00171DCC" w:rsidRPr="0001701E" w:rsidRDefault="00171DCC" w:rsidP="00171DCC">
            <w:pPr>
              <w:tabs>
                <w:tab w:val="left" w:pos="540"/>
              </w:tabs>
              <w:spacing w:after="0" w:line="240" w:lineRule="auto"/>
              <w:rPr>
                <w:rFonts w:ascii="Arial" w:eastAsia="Times New Roman" w:hAnsi="Arial" w:cs="Arial"/>
                <w:sz w:val="20"/>
                <w:szCs w:val="26"/>
                <w:lang w:val="nl-NL"/>
              </w:rPr>
            </w:pPr>
            <w:r w:rsidRPr="0001701E">
              <w:rPr>
                <w:rFonts w:ascii="Arial" w:eastAsia="Times New Roman" w:hAnsi="Arial" w:cs="Arial"/>
                <w:sz w:val="20"/>
                <w:szCs w:val="26"/>
                <w:lang w:val="nl-NL"/>
              </w:rPr>
              <w:t>- 1 năm</w:t>
            </w:r>
            <w:r>
              <w:rPr>
                <w:rFonts w:ascii="Arial" w:eastAsia="Times New Roman" w:hAnsi="Arial" w:cs="Arial"/>
                <w:sz w:val="20"/>
                <w:szCs w:val="26"/>
                <w:lang w:val="nl-NL"/>
              </w:rPr>
              <w:t>/</w:t>
            </w:r>
            <w:r w:rsidRPr="00171DCC">
              <w:rPr>
                <w:rFonts w:ascii="Arial" w:eastAsia="Times New Roman" w:hAnsi="Arial" w:cs="Arial"/>
                <w:i/>
                <w:iCs/>
                <w:sz w:val="20"/>
                <w:szCs w:val="26"/>
                <w:lang w:val="nl-NL"/>
              </w:rPr>
              <w:t>1 year</w:t>
            </w:r>
          </w:p>
        </w:tc>
        <w:tc>
          <w:tcPr>
            <w:tcW w:w="1590" w:type="pct"/>
            <w:shd w:val="clear" w:color="auto" w:fill="auto"/>
            <w:vAlign w:val="center"/>
          </w:tcPr>
          <w:p w14:paraId="26B9F463" w14:textId="59C819B7" w:rsidR="00171DCC" w:rsidRPr="0001701E" w:rsidRDefault="00171DCC" w:rsidP="00171DCC">
            <w:pPr>
              <w:spacing w:after="0" w:line="240" w:lineRule="auto"/>
              <w:ind w:right="75"/>
              <w:jc w:val="center"/>
            </w:pPr>
            <w:r w:rsidRPr="00DE4F44">
              <w:t>0,08%</w:t>
            </w:r>
          </w:p>
        </w:tc>
        <w:tc>
          <w:tcPr>
            <w:tcW w:w="1668" w:type="pct"/>
            <w:shd w:val="clear" w:color="auto" w:fill="auto"/>
            <w:vAlign w:val="center"/>
          </w:tcPr>
          <w:p w14:paraId="46E13036" w14:textId="51D1D46B" w:rsidR="00171DCC" w:rsidRPr="0001701E" w:rsidRDefault="00171DCC" w:rsidP="00171DCC">
            <w:pPr>
              <w:spacing w:after="0" w:line="240" w:lineRule="auto"/>
              <w:ind w:right="75"/>
              <w:jc w:val="center"/>
            </w:pPr>
            <w:r w:rsidRPr="00DE4F44">
              <w:t>0,08%</w:t>
            </w:r>
          </w:p>
        </w:tc>
      </w:tr>
      <w:tr w:rsidR="00171DCC" w:rsidRPr="0018050F" w14:paraId="63C7AE28" w14:textId="77777777" w:rsidTr="00171DCC">
        <w:tc>
          <w:tcPr>
            <w:tcW w:w="1742" w:type="pct"/>
            <w:shd w:val="clear" w:color="auto" w:fill="auto"/>
            <w:vAlign w:val="center"/>
          </w:tcPr>
          <w:p w14:paraId="47A9F58D" w14:textId="600FB2F4" w:rsidR="00171DCC" w:rsidRPr="0001701E" w:rsidRDefault="00171DCC" w:rsidP="00171DCC">
            <w:pPr>
              <w:tabs>
                <w:tab w:val="left" w:pos="540"/>
              </w:tabs>
              <w:spacing w:after="0" w:line="240" w:lineRule="auto"/>
              <w:rPr>
                <w:rFonts w:ascii="Arial" w:eastAsia="Times New Roman" w:hAnsi="Arial" w:cs="Arial"/>
                <w:sz w:val="20"/>
                <w:szCs w:val="26"/>
                <w:lang w:val="nl-NL"/>
              </w:rPr>
            </w:pPr>
            <w:r w:rsidRPr="0001701E">
              <w:rPr>
                <w:rFonts w:ascii="Arial" w:eastAsia="Times New Roman" w:hAnsi="Arial" w:cs="Arial"/>
                <w:sz w:val="20"/>
                <w:szCs w:val="26"/>
                <w:lang w:val="nl-NL"/>
              </w:rPr>
              <w:t>- 3 năm</w:t>
            </w:r>
            <w:r>
              <w:rPr>
                <w:rFonts w:ascii="Arial" w:eastAsia="Times New Roman" w:hAnsi="Arial" w:cs="Arial"/>
                <w:sz w:val="20"/>
                <w:szCs w:val="26"/>
                <w:lang w:val="nl-NL"/>
              </w:rPr>
              <w:t>/</w:t>
            </w:r>
            <w:r w:rsidRPr="00171DCC">
              <w:rPr>
                <w:rFonts w:ascii="Arial" w:eastAsia="Times New Roman" w:hAnsi="Arial" w:cs="Arial"/>
                <w:i/>
                <w:iCs/>
                <w:sz w:val="20"/>
                <w:szCs w:val="26"/>
                <w:lang w:val="nl-NL"/>
              </w:rPr>
              <w:t>3 years</w:t>
            </w:r>
          </w:p>
        </w:tc>
        <w:tc>
          <w:tcPr>
            <w:tcW w:w="1590" w:type="pct"/>
            <w:shd w:val="clear" w:color="auto" w:fill="auto"/>
            <w:vAlign w:val="center"/>
          </w:tcPr>
          <w:p w14:paraId="5E3DFE4F" w14:textId="12F6D476" w:rsidR="00171DCC" w:rsidRPr="0001701E" w:rsidRDefault="00171DCC" w:rsidP="00171DCC">
            <w:pPr>
              <w:spacing w:after="0" w:line="240" w:lineRule="auto"/>
              <w:ind w:right="75"/>
              <w:jc w:val="center"/>
            </w:pPr>
            <w:r w:rsidRPr="00DE4F44">
              <w:t>-4,02%</w:t>
            </w:r>
          </w:p>
        </w:tc>
        <w:tc>
          <w:tcPr>
            <w:tcW w:w="1668" w:type="pct"/>
            <w:shd w:val="clear" w:color="auto" w:fill="auto"/>
            <w:vAlign w:val="center"/>
          </w:tcPr>
          <w:p w14:paraId="0B51FF9C" w14:textId="4569E853" w:rsidR="00171DCC" w:rsidRPr="0001701E" w:rsidRDefault="00171DCC" w:rsidP="00171DCC">
            <w:pPr>
              <w:spacing w:after="0" w:line="240" w:lineRule="auto"/>
              <w:ind w:right="75"/>
              <w:jc w:val="center"/>
            </w:pPr>
            <w:r w:rsidRPr="00DE4F44">
              <w:t>-1,36%</w:t>
            </w:r>
          </w:p>
        </w:tc>
      </w:tr>
      <w:tr w:rsidR="00171DCC" w:rsidRPr="0018050F" w14:paraId="5D6F0A50" w14:textId="77777777" w:rsidTr="00171DCC">
        <w:tc>
          <w:tcPr>
            <w:tcW w:w="1742" w:type="pct"/>
            <w:shd w:val="clear" w:color="auto" w:fill="auto"/>
            <w:vAlign w:val="center"/>
          </w:tcPr>
          <w:p w14:paraId="7E710DFE" w14:textId="17441146" w:rsidR="00171DCC" w:rsidRPr="00171DCC" w:rsidRDefault="00171DCC" w:rsidP="00171DCC">
            <w:pPr>
              <w:tabs>
                <w:tab w:val="left" w:pos="540"/>
              </w:tabs>
              <w:spacing w:after="0" w:line="240" w:lineRule="auto"/>
              <w:rPr>
                <w:rFonts w:ascii="Arial" w:eastAsia="Times New Roman" w:hAnsi="Arial" w:cs="Arial"/>
                <w:sz w:val="20"/>
                <w:szCs w:val="26"/>
              </w:rPr>
            </w:pPr>
            <w:r w:rsidRPr="00171DCC">
              <w:rPr>
                <w:rFonts w:ascii="Arial" w:eastAsia="Times New Roman" w:hAnsi="Arial" w:cs="Arial"/>
                <w:sz w:val="20"/>
                <w:szCs w:val="26"/>
              </w:rPr>
              <w:t>- Từ khi thành lập/</w:t>
            </w:r>
            <w:r w:rsidRPr="00171DCC">
              <w:rPr>
                <w:rFonts w:ascii="Arial" w:eastAsia="Times New Roman" w:hAnsi="Arial" w:cs="Arial"/>
                <w:i/>
                <w:iCs/>
                <w:sz w:val="20"/>
                <w:szCs w:val="26"/>
              </w:rPr>
              <w:t>From establishment</w:t>
            </w:r>
          </w:p>
        </w:tc>
        <w:tc>
          <w:tcPr>
            <w:tcW w:w="1590" w:type="pct"/>
            <w:shd w:val="clear" w:color="auto" w:fill="auto"/>
            <w:vAlign w:val="center"/>
          </w:tcPr>
          <w:p w14:paraId="5232C4D4" w14:textId="7E9038F5" w:rsidR="00171DCC" w:rsidRPr="0001701E" w:rsidRDefault="00171DCC" w:rsidP="00171DCC">
            <w:pPr>
              <w:spacing w:after="0" w:line="240" w:lineRule="auto"/>
              <w:ind w:right="75"/>
              <w:jc w:val="center"/>
            </w:pPr>
            <w:r w:rsidRPr="00DE4F44">
              <w:t>77,51%</w:t>
            </w:r>
          </w:p>
        </w:tc>
        <w:tc>
          <w:tcPr>
            <w:tcW w:w="1668" w:type="pct"/>
            <w:shd w:val="clear" w:color="auto" w:fill="auto"/>
            <w:vAlign w:val="center"/>
          </w:tcPr>
          <w:p w14:paraId="00B5E717" w14:textId="7C4FC81A" w:rsidR="00171DCC" w:rsidRPr="0001701E" w:rsidRDefault="00171DCC" w:rsidP="00171DCC">
            <w:pPr>
              <w:spacing w:after="0" w:line="240" w:lineRule="auto"/>
              <w:ind w:right="75"/>
              <w:jc w:val="center"/>
            </w:pPr>
            <w:r w:rsidRPr="00DE4F44">
              <w:t>5,64%</w:t>
            </w:r>
          </w:p>
        </w:tc>
      </w:tr>
      <w:tr w:rsidR="00AD16A6" w:rsidRPr="0018050F" w14:paraId="3C52D7E9" w14:textId="77777777" w:rsidTr="00171DCC">
        <w:tc>
          <w:tcPr>
            <w:tcW w:w="1742" w:type="pct"/>
            <w:shd w:val="clear" w:color="auto" w:fill="auto"/>
            <w:vAlign w:val="center"/>
          </w:tcPr>
          <w:p w14:paraId="07EB784F" w14:textId="6A58E149" w:rsidR="00AD16A6" w:rsidRPr="006E2C0C" w:rsidRDefault="00AD16A6" w:rsidP="00AD16A6">
            <w:pPr>
              <w:tabs>
                <w:tab w:val="left" w:pos="540"/>
              </w:tabs>
              <w:spacing w:before="120" w:after="0" w:line="240" w:lineRule="auto"/>
              <w:rPr>
                <w:rFonts w:ascii="Arial" w:eastAsia="Times New Roman" w:hAnsi="Arial" w:cs="Arial"/>
                <w:sz w:val="20"/>
                <w:szCs w:val="26"/>
              </w:rPr>
            </w:pPr>
            <w:r w:rsidRPr="006E2C0C">
              <w:rPr>
                <w:rFonts w:ascii="Arial" w:eastAsia="Times New Roman" w:hAnsi="Arial" w:cs="Arial"/>
                <w:sz w:val="20"/>
                <w:szCs w:val="26"/>
              </w:rPr>
              <w:t>- Tăng trưởng của chỉ số tham chiếu</w:t>
            </w:r>
            <w:r w:rsidR="00171DCC">
              <w:rPr>
                <w:rFonts w:ascii="Arial" w:eastAsia="Times New Roman" w:hAnsi="Arial" w:cs="Arial"/>
                <w:sz w:val="20"/>
                <w:szCs w:val="26"/>
              </w:rPr>
              <w:t>/</w:t>
            </w:r>
            <w:r w:rsidR="00171DCC" w:rsidRPr="00171DCC">
              <w:rPr>
                <w:rFonts w:ascii="Arial" w:eastAsia="Times New Roman" w:hAnsi="Arial" w:cs="Arial"/>
                <w:i/>
                <w:iCs/>
                <w:sz w:val="20"/>
                <w:szCs w:val="26"/>
              </w:rPr>
              <w:t>Growth of the reference index</w:t>
            </w:r>
          </w:p>
        </w:tc>
        <w:tc>
          <w:tcPr>
            <w:tcW w:w="1590" w:type="pct"/>
            <w:shd w:val="clear" w:color="auto" w:fill="auto"/>
            <w:vAlign w:val="center"/>
          </w:tcPr>
          <w:p w14:paraId="6F731416" w14:textId="1BA8AA8E" w:rsidR="00AD16A6" w:rsidRPr="0001701E" w:rsidRDefault="00AD16A6" w:rsidP="00AD16A6">
            <w:pPr>
              <w:spacing w:after="0" w:line="240" w:lineRule="auto"/>
              <w:ind w:right="75"/>
              <w:jc w:val="center"/>
            </w:pPr>
            <w:r w:rsidRPr="0001701E">
              <w:rPr>
                <w:rFonts w:ascii="Arial" w:hAnsi="Arial" w:cs="Arial"/>
                <w:i/>
                <w:iCs/>
                <w:color w:val="000000"/>
                <w:sz w:val="20"/>
                <w:szCs w:val="20"/>
              </w:rPr>
              <w:t>N/</w:t>
            </w:r>
            <w:proofErr w:type="gramStart"/>
            <w:r w:rsidRPr="0001701E">
              <w:rPr>
                <w:rFonts w:ascii="Arial" w:hAnsi="Arial" w:cs="Arial"/>
                <w:i/>
                <w:iCs/>
                <w:color w:val="000000"/>
                <w:sz w:val="20"/>
                <w:szCs w:val="20"/>
              </w:rPr>
              <w:t>A</w:t>
            </w:r>
            <w:r w:rsidRPr="0001701E">
              <w:rPr>
                <w:rFonts w:ascii="Arial" w:hAnsi="Arial" w:cs="Arial"/>
                <w:i/>
                <w:iCs/>
                <w:color w:val="000000"/>
                <w:sz w:val="20"/>
                <w:szCs w:val="20"/>
                <w:vertAlign w:val="superscript"/>
              </w:rPr>
              <w:t>(</w:t>
            </w:r>
            <w:proofErr w:type="gramEnd"/>
            <w:r w:rsidRPr="0001701E">
              <w:rPr>
                <w:rFonts w:ascii="Arial" w:hAnsi="Arial" w:cs="Arial"/>
                <w:i/>
                <w:iCs/>
                <w:color w:val="000000"/>
                <w:sz w:val="20"/>
                <w:szCs w:val="20"/>
                <w:vertAlign w:val="superscript"/>
              </w:rPr>
              <w:t>2)</w:t>
            </w:r>
          </w:p>
        </w:tc>
        <w:tc>
          <w:tcPr>
            <w:tcW w:w="1668" w:type="pct"/>
            <w:shd w:val="clear" w:color="auto" w:fill="auto"/>
            <w:vAlign w:val="center"/>
          </w:tcPr>
          <w:p w14:paraId="2CD68256" w14:textId="1473822B" w:rsidR="00AD16A6" w:rsidRPr="0001701E" w:rsidRDefault="00AD16A6" w:rsidP="00AD16A6">
            <w:pPr>
              <w:spacing w:after="0" w:line="240" w:lineRule="auto"/>
              <w:ind w:right="75"/>
              <w:jc w:val="center"/>
            </w:pPr>
            <w:r w:rsidRPr="0001701E">
              <w:rPr>
                <w:rFonts w:ascii="Arial" w:hAnsi="Arial" w:cs="Arial"/>
                <w:i/>
                <w:iCs/>
                <w:color w:val="000000"/>
                <w:sz w:val="20"/>
                <w:szCs w:val="20"/>
              </w:rPr>
              <w:t>N/</w:t>
            </w:r>
            <w:proofErr w:type="gramStart"/>
            <w:r w:rsidRPr="0001701E">
              <w:rPr>
                <w:rFonts w:ascii="Arial" w:hAnsi="Arial" w:cs="Arial"/>
                <w:i/>
                <w:iCs/>
                <w:color w:val="000000"/>
                <w:sz w:val="20"/>
                <w:szCs w:val="20"/>
              </w:rPr>
              <w:t>A</w:t>
            </w:r>
            <w:r w:rsidRPr="0001701E">
              <w:rPr>
                <w:rFonts w:ascii="Arial" w:hAnsi="Arial" w:cs="Arial"/>
                <w:i/>
                <w:iCs/>
                <w:color w:val="000000"/>
                <w:sz w:val="20"/>
                <w:szCs w:val="20"/>
                <w:vertAlign w:val="superscript"/>
              </w:rPr>
              <w:t>(</w:t>
            </w:r>
            <w:proofErr w:type="gramEnd"/>
            <w:r w:rsidRPr="0001701E">
              <w:rPr>
                <w:rFonts w:ascii="Arial" w:hAnsi="Arial" w:cs="Arial"/>
                <w:i/>
                <w:iCs/>
                <w:color w:val="000000"/>
                <w:sz w:val="20"/>
                <w:szCs w:val="20"/>
                <w:vertAlign w:val="superscript"/>
              </w:rPr>
              <w:t>2)</w:t>
            </w:r>
          </w:p>
        </w:tc>
      </w:tr>
    </w:tbl>
    <w:p w14:paraId="5131E819" w14:textId="634C93E1" w:rsidR="00155AEC" w:rsidRPr="00171DCC" w:rsidRDefault="00155AEC" w:rsidP="00155AEC">
      <w:pPr>
        <w:shd w:val="clear" w:color="auto" w:fill="FFFFFF"/>
        <w:tabs>
          <w:tab w:val="left" w:pos="540"/>
        </w:tabs>
        <w:spacing w:before="120" w:after="0" w:line="240" w:lineRule="auto"/>
        <w:rPr>
          <w:rFonts w:ascii="Arial" w:hAnsi="Arial" w:cs="Arial"/>
          <w:b/>
          <w:sz w:val="20"/>
          <w:szCs w:val="26"/>
        </w:rPr>
      </w:pPr>
      <w:r w:rsidRPr="00171DCC">
        <w:rPr>
          <w:rFonts w:ascii="Arial" w:hAnsi="Arial" w:cs="Arial"/>
          <w:b/>
          <w:sz w:val="20"/>
          <w:szCs w:val="26"/>
        </w:rPr>
        <w:lastRenderedPageBreak/>
        <w:t>4. Tăng trưởng hàng năm</w:t>
      </w:r>
      <w:r w:rsidR="00171DCC" w:rsidRPr="00171DCC">
        <w:rPr>
          <w:rFonts w:ascii="Arial" w:hAnsi="Arial" w:cs="Arial"/>
          <w:b/>
          <w:sz w:val="20"/>
          <w:szCs w:val="26"/>
        </w:rPr>
        <w:t>/</w:t>
      </w:r>
      <w:r w:rsidR="00171DCC" w:rsidRPr="00171DCC">
        <w:rPr>
          <w:rFonts w:ascii="Arial" w:hAnsi="Arial" w:cs="Arial"/>
          <w:b/>
          <w:i/>
          <w:iCs/>
          <w:sz w:val="20"/>
          <w:szCs w:val="26"/>
        </w:rPr>
        <w:t>Annual growth rate</w:t>
      </w:r>
      <w:r w:rsidRPr="00171DCC">
        <w:rPr>
          <w:rFonts w:ascii="Arial" w:hAnsi="Arial" w:cs="Arial"/>
          <w:b/>
          <w:sz w:val="20"/>
          <w:szCs w:val="26"/>
        </w:rPr>
        <w:t>:</w:t>
      </w:r>
    </w:p>
    <w:tbl>
      <w:tblPr>
        <w:tblW w:w="936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049"/>
        <w:gridCol w:w="1437"/>
        <w:gridCol w:w="1536"/>
        <w:gridCol w:w="1536"/>
        <w:gridCol w:w="1808"/>
      </w:tblGrid>
      <w:tr w:rsidR="00AD16A6" w:rsidRPr="0018050F" w14:paraId="0CCE13D3" w14:textId="77777777" w:rsidTr="00C67A92">
        <w:tc>
          <w:tcPr>
            <w:tcW w:w="1628" w:type="pct"/>
            <w:shd w:val="clear" w:color="auto" w:fill="auto"/>
          </w:tcPr>
          <w:p w14:paraId="02A1FADA" w14:textId="3A63E2F9" w:rsidR="00AD16A6" w:rsidRPr="00592BCC" w:rsidRDefault="00AD16A6" w:rsidP="00AD16A6">
            <w:pPr>
              <w:tabs>
                <w:tab w:val="left" w:pos="540"/>
              </w:tabs>
              <w:spacing w:before="120" w:after="0" w:line="240" w:lineRule="auto"/>
              <w:jc w:val="center"/>
              <w:rPr>
                <w:rFonts w:ascii="Arial" w:eastAsia="Times New Roman" w:hAnsi="Arial" w:cs="Arial"/>
                <w:b/>
                <w:sz w:val="20"/>
                <w:szCs w:val="26"/>
                <w:lang w:val="nl-NL"/>
              </w:rPr>
            </w:pPr>
            <w:r w:rsidRPr="00592BCC">
              <w:rPr>
                <w:rFonts w:ascii="Arial" w:eastAsia="Times New Roman" w:hAnsi="Arial" w:cs="Arial"/>
                <w:b/>
                <w:sz w:val="20"/>
                <w:szCs w:val="26"/>
                <w:lang w:val="nl-NL"/>
              </w:rPr>
              <w:t>Thời kỳ</w:t>
            </w:r>
            <w:r w:rsidR="00171DCC">
              <w:rPr>
                <w:rFonts w:ascii="Arial" w:eastAsia="Times New Roman" w:hAnsi="Arial" w:cs="Arial"/>
                <w:b/>
                <w:sz w:val="20"/>
                <w:szCs w:val="26"/>
                <w:lang w:val="nl-NL"/>
              </w:rPr>
              <w:t>/</w:t>
            </w:r>
            <w:r w:rsidR="00171DCC" w:rsidRPr="00171DCC">
              <w:rPr>
                <w:rFonts w:ascii="Arial" w:eastAsia="Times New Roman" w:hAnsi="Arial" w:cs="Arial"/>
                <w:b/>
                <w:i/>
                <w:iCs/>
                <w:sz w:val="20"/>
                <w:szCs w:val="26"/>
                <w:lang w:val="nl-NL"/>
              </w:rPr>
              <w:t>Period</w:t>
            </w:r>
          </w:p>
        </w:tc>
        <w:tc>
          <w:tcPr>
            <w:tcW w:w="767" w:type="pct"/>
            <w:shd w:val="clear" w:color="auto" w:fill="auto"/>
            <w:vAlign w:val="center"/>
          </w:tcPr>
          <w:p w14:paraId="6B4ED2F7" w14:textId="3085F9BE" w:rsidR="00AD16A6" w:rsidRPr="00592BCC" w:rsidRDefault="00AD16A6" w:rsidP="00AD16A6">
            <w:pPr>
              <w:tabs>
                <w:tab w:val="left" w:pos="540"/>
              </w:tabs>
              <w:spacing w:after="0" w:line="240" w:lineRule="auto"/>
              <w:jc w:val="center"/>
              <w:rPr>
                <w:rFonts w:ascii="Arial" w:eastAsia="Times New Roman" w:hAnsi="Arial" w:cs="Arial"/>
                <w:b/>
                <w:sz w:val="20"/>
                <w:szCs w:val="26"/>
                <w:lang w:val="nl-NL"/>
              </w:rPr>
            </w:pPr>
            <w:r w:rsidRPr="00592BCC">
              <w:rPr>
                <w:rFonts w:ascii="Arial" w:eastAsia="Times New Roman" w:hAnsi="Arial" w:cs="Arial"/>
                <w:b/>
                <w:sz w:val="20"/>
                <w:szCs w:val="26"/>
                <w:lang w:val="nl-NL"/>
              </w:rPr>
              <w:t>3</w:t>
            </w:r>
            <w:r w:rsidR="002E3DD0">
              <w:rPr>
                <w:rFonts w:ascii="Arial" w:eastAsia="Times New Roman" w:hAnsi="Arial" w:cs="Arial"/>
                <w:b/>
                <w:sz w:val="20"/>
                <w:szCs w:val="26"/>
                <w:lang w:val="nl-NL"/>
              </w:rPr>
              <w:t>1</w:t>
            </w:r>
            <w:r w:rsidRPr="00592BCC">
              <w:rPr>
                <w:rFonts w:ascii="Arial" w:eastAsia="Times New Roman" w:hAnsi="Arial" w:cs="Arial"/>
                <w:b/>
                <w:sz w:val="20"/>
                <w:szCs w:val="26"/>
                <w:lang w:val="nl-NL"/>
              </w:rPr>
              <w:t>/</w:t>
            </w:r>
            <w:r w:rsidR="00171DCC">
              <w:rPr>
                <w:rFonts w:ascii="Arial" w:eastAsia="Times New Roman" w:hAnsi="Arial" w:cs="Arial"/>
                <w:b/>
                <w:sz w:val="20"/>
                <w:szCs w:val="26"/>
                <w:lang w:val="nl-NL"/>
              </w:rPr>
              <w:t>03</w:t>
            </w:r>
            <w:r w:rsidRPr="00592BCC">
              <w:rPr>
                <w:rFonts w:ascii="Arial" w:eastAsia="Times New Roman" w:hAnsi="Arial" w:cs="Arial"/>
                <w:b/>
                <w:sz w:val="20"/>
                <w:szCs w:val="26"/>
                <w:lang w:val="nl-NL"/>
              </w:rPr>
              <w:t>/202</w:t>
            </w:r>
            <w:r w:rsidR="00171DCC">
              <w:rPr>
                <w:rFonts w:ascii="Arial" w:eastAsia="Times New Roman" w:hAnsi="Arial" w:cs="Arial"/>
                <w:b/>
                <w:sz w:val="20"/>
                <w:szCs w:val="26"/>
                <w:lang w:val="nl-NL"/>
              </w:rPr>
              <w:t>5</w:t>
            </w:r>
            <w:r w:rsidRPr="00592BCC" w:rsidDel="00EE1038">
              <w:rPr>
                <w:rFonts w:ascii="Arial" w:eastAsia="Times New Roman" w:hAnsi="Arial" w:cs="Arial"/>
                <w:b/>
                <w:sz w:val="20"/>
                <w:szCs w:val="26"/>
                <w:lang w:val="nl-NL"/>
              </w:rPr>
              <w:t xml:space="preserve"> </w:t>
            </w:r>
          </w:p>
          <w:p w14:paraId="613B8057" w14:textId="4A004DA2" w:rsidR="00AD16A6" w:rsidRPr="00592BCC" w:rsidRDefault="00AD16A6" w:rsidP="00AD16A6">
            <w:pPr>
              <w:tabs>
                <w:tab w:val="left" w:pos="540"/>
              </w:tabs>
              <w:spacing w:before="120" w:after="0" w:line="240" w:lineRule="auto"/>
              <w:jc w:val="center"/>
              <w:rPr>
                <w:rFonts w:ascii="Arial" w:eastAsia="Times New Roman" w:hAnsi="Arial" w:cs="Arial"/>
                <w:b/>
                <w:sz w:val="20"/>
                <w:szCs w:val="26"/>
                <w:lang w:val="nl-NL"/>
              </w:rPr>
            </w:pPr>
            <w:r w:rsidRPr="00592BCC">
              <w:rPr>
                <w:rFonts w:ascii="Arial" w:eastAsia="Times New Roman" w:hAnsi="Arial" w:cs="Arial"/>
                <w:b/>
                <w:sz w:val="20"/>
                <w:szCs w:val="26"/>
                <w:lang w:val="nl-NL"/>
              </w:rPr>
              <w:t>(%)</w:t>
            </w:r>
          </w:p>
        </w:tc>
        <w:tc>
          <w:tcPr>
            <w:tcW w:w="820" w:type="pct"/>
            <w:shd w:val="clear" w:color="auto" w:fill="auto"/>
            <w:vAlign w:val="center"/>
          </w:tcPr>
          <w:p w14:paraId="423E1404" w14:textId="7F7419C3" w:rsidR="00AD16A6" w:rsidRPr="00592BCC" w:rsidRDefault="002E3DD0" w:rsidP="00AD16A6">
            <w:pPr>
              <w:tabs>
                <w:tab w:val="left" w:pos="540"/>
              </w:tabs>
              <w:spacing w:after="0" w:line="240" w:lineRule="auto"/>
              <w:jc w:val="center"/>
              <w:rPr>
                <w:rFonts w:ascii="Arial" w:eastAsia="Times New Roman" w:hAnsi="Arial" w:cs="Arial"/>
                <w:b/>
                <w:sz w:val="20"/>
                <w:szCs w:val="26"/>
                <w:lang w:val="nl-NL"/>
              </w:rPr>
            </w:pPr>
            <w:r w:rsidRPr="00592BCC">
              <w:rPr>
                <w:rFonts w:ascii="Arial" w:eastAsia="Times New Roman" w:hAnsi="Arial" w:cs="Arial"/>
                <w:b/>
                <w:sz w:val="20"/>
                <w:szCs w:val="26"/>
                <w:lang w:val="nl-NL"/>
              </w:rPr>
              <w:t>3</w:t>
            </w:r>
            <w:r>
              <w:rPr>
                <w:rFonts w:ascii="Arial" w:eastAsia="Times New Roman" w:hAnsi="Arial" w:cs="Arial"/>
                <w:b/>
                <w:sz w:val="20"/>
                <w:szCs w:val="26"/>
                <w:lang w:val="nl-NL"/>
              </w:rPr>
              <w:t>1</w:t>
            </w:r>
            <w:r w:rsidRPr="00592BCC">
              <w:rPr>
                <w:rFonts w:ascii="Arial" w:eastAsia="Times New Roman" w:hAnsi="Arial" w:cs="Arial"/>
                <w:b/>
                <w:sz w:val="20"/>
                <w:szCs w:val="26"/>
                <w:lang w:val="nl-NL"/>
              </w:rPr>
              <w:t>/</w:t>
            </w:r>
            <w:r w:rsidR="00171DCC">
              <w:rPr>
                <w:rFonts w:ascii="Arial" w:eastAsia="Times New Roman" w:hAnsi="Arial" w:cs="Arial"/>
                <w:b/>
                <w:sz w:val="20"/>
                <w:szCs w:val="26"/>
                <w:lang w:val="nl-NL"/>
              </w:rPr>
              <w:t>03</w:t>
            </w:r>
            <w:r w:rsidR="00AD16A6" w:rsidRPr="00592BCC">
              <w:rPr>
                <w:rFonts w:ascii="Arial" w:eastAsia="Times New Roman" w:hAnsi="Arial" w:cs="Arial"/>
                <w:b/>
                <w:sz w:val="20"/>
                <w:szCs w:val="26"/>
                <w:lang w:val="nl-NL"/>
              </w:rPr>
              <w:t>/202</w:t>
            </w:r>
            <w:r w:rsidR="00171DCC">
              <w:rPr>
                <w:rFonts w:ascii="Arial" w:eastAsia="Times New Roman" w:hAnsi="Arial" w:cs="Arial"/>
                <w:b/>
                <w:sz w:val="20"/>
                <w:szCs w:val="26"/>
                <w:lang w:val="nl-NL"/>
              </w:rPr>
              <w:t>4</w:t>
            </w:r>
          </w:p>
          <w:p w14:paraId="14517158" w14:textId="6292B14C" w:rsidR="00AD16A6" w:rsidRPr="00592BCC" w:rsidRDefault="00AD16A6" w:rsidP="00AD16A6">
            <w:pPr>
              <w:tabs>
                <w:tab w:val="left" w:pos="540"/>
              </w:tabs>
              <w:spacing w:before="120" w:after="0" w:line="240" w:lineRule="auto"/>
              <w:jc w:val="center"/>
              <w:rPr>
                <w:rFonts w:ascii="Arial" w:eastAsia="Times New Roman" w:hAnsi="Arial" w:cs="Arial"/>
                <w:b/>
                <w:sz w:val="20"/>
                <w:szCs w:val="26"/>
                <w:lang w:val="nl-NL"/>
              </w:rPr>
            </w:pPr>
            <w:r w:rsidRPr="00592BCC">
              <w:rPr>
                <w:rFonts w:ascii="Arial" w:eastAsia="Times New Roman" w:hAnsi="Arial" w:cs="Arial"/>
                <w:b/>
                <w:sz w:val="20"/>
                <w:szCs w:val="26"/>
                <w:lang w:val="nl-NL"/>
              </w:rPr>
              <w:t>(%)</w:t>
            </w:r>
          </w:p>
        </w:tc>
        <w:tc>
          <w:tcPr>
            <w:tcW w:w="820" w:type="pct"/>
            <w:shd w:val="clear" w:color="auto" w:fill="auto"/>
            <w:vAlign w:val="center"/>
          </w:tcPr>
          <w:p w14:paraId="30A89444" w14:textId="4B4A51CF" w:rsidR="00AD16A6" w:rsidRPr="00592BCC" w:rsidRDefault="002E3DD0" w:rsidP="00AD16A6">
            <w:pPr>
              <w:tabs>
                <w:tab w:val="left" w:pos="540"/>
              </w:tabs>
              <w:spacing w:after="0" w:line="240" w:lineRule="auto"/>
              <w:jc w:val="center"/>
              <w:rPr>
                <w:rFonts w:ascii="Arial" w:eastAsia="Times New Roman" w:hAnsi="Arial" w:cs="Arial"/>
                <w:b/>
                <w:sz w:val="20"/>
                <w:szCs w:val="26"/>
                <w:lang w:val="nl-NL"/>
              </w:rPr>
            </w:pPr>
            <w:r w:rsidRPr="00592BCC">
              <w:rPr>
                <w:rFonts w:ascii="Arial" w:eastAsia="Times New Roman" w:hAnsi="Arial" w:cs="Arial"/>
                <w:b/>
                <w:sz w:val="20"/>
                <w:szCs w:val="26"/>
                <w:lang w:val="nl-NL"/>
              </w:rPr>
              <w:t>3</w:t>
            </w:r>
            <w:r>
              <w:rPr>
                <w:rFonts w:ascii="Arial" w:eastAsia="Times New Roman" w:hAnsi="Arial" w:cs="Arial"/>
                <w:b/>
                <w:sz w:val="20"/>
                <w:szCs w:val="26"/>
                <w:lang w:val="nl-NL"/>
              </w:rPr>
              <w:t>1</w:t>
            </w:r>
            <w:r w:rsidRPr="00592BCC">
              <w:rPr>
                <w:rFonts w:ascii="Arial" w:eastAsia="Times New Roman" w:hAnsi="Arial" w:cs="Arial"/>
                <w:b/>
                <w:sz w:val="20"/>
                <w:szCs w:val="26"/>
                <w:lang w:val="nl-NL"/>
              </w:rPr>
              <w:t>/</w:t>
            </w:r>
            <w:r w:rsidR="00171DCC">
              <w:rPr>
                <w:rFonts w:ascii="Arial" w:eastAsia="Times New Roman" w:hAnsi="Arial" w:cs="Arial"/>
                <w:b/>
                <w:sz w:val="20"/>
                <w:szCs w:val="26"/>
                <w:lang w:val="nl-NL"/>
              </w:rPr>
              <w:t>03</w:t>
            </w:r>
            <w:r w:rsidR="00AD16A6" w:rsidRPr="00592BCC">
              <w:rPr>
                <w:rFonts w:ascii="Arial" w:eastAsia="Times New Roman" w:hAnsi="Arial" w:cs="Arial"/>
                <w:b/>
                <w:sz w:val="20"/>
                <w:szCs w:val="26"/>
                <w:lang w:val="nl-NL"/>
              </w:rPr>
              <w:t>/202</w:t>
            </w:r>
            <w:r w:rsidR="00171DCC">
              <w:rPr>
                <w:rFonts w:ascii="Arial" w:eastAsia="Times New Roman" w:hAnsi="Arial" w:cs="Arial"/>
                <w:b/>
                <w:sz w:val="20"/>
                <w:szCs w:val="26"/>
                <w:lang w:val="nl-NL"/>
              </w:rPr>
              <w:t>3</w:t>
            </w:r>
          </w:p>
          <w:p w14:paraId="2D8DA2FC" w14:textId="4E4CBE82" w:rsidR="00AD16A6" w:rsidRPr="00592BCC" w:rsidRDefault="00AD16A6" w:rsidP="00AD16A6">
            <w:pPr>
              <w:tabs>
                <w:tab w:val="left" w:pos="540"/>
              </w:tabs>
              <w:spacing w:before="120" w:after="0" w:line="240" w:lineRule="auto"/>
              <w:jc w:val="center"/>
              <w:rPr>
                <w:rFonts w:ascii="Arial" w:eastAsia="Times New Roman" w:hAnsi="Arial" w:cs="Arial"/>
                <w:b/>
                <w:sz w:val="20"/>
                <w:szCs w:val="26"/>
                <w:lang w:val="nl-NL"/>
              </w:rPr>
            </w:pPr>
            <w:r w:rsidRPr="00592BCC">
              <w:rPr>
                <w:rFonts w:ascii="Arial" w:eastAsia="Times New Roman" w:hAnsi="Arial" w:cs="Arial"/>
                <w:b/>
                <w:sz w:val="20"/>
                <w:szCs w:val="26"/>
                <w:lang w:val="nl-NL"/>
              </w:rPr>
              <w:t>(%)</w:t>
            </w:r>
          </w:p>
        </w:tc>
        <w:tc>
          <w:tcPr>
            <w:tcW w:w="965" w:type="pct"/>
            <w:shd w:val="clear" w:color="auto" w:fill="auto"/>
            <w:vAlign w:val="center"/>
          </w:tcPr>
          <w:p w14:paraId="76730410" w14:textId="772D68A8" w:rsidR="008E554B" w:rsidRPr="00592BCC" w:rsidRDefault="002E3DD0" w:rsidP="008E554B">
            <w:pPr>
              <w:tabs>
                <w:tab w:val="left" w:pos="540"/>
              </w:tabs>
              <w:spacing w:after="0" w:line="240" w:lineRule="auto"/>
              <w:jc w:val="center"/>
              <w:rPr>
                <w:rFonts w:ascii="Arial" w:eastAsia="Times New Roman" w:hAnsi="Arial" w:cs="Arial"/>
                <w:b/>
                <w:sz w:val="20"/>
                <w:szCs w:val="26"/>
                <w:lang w:val="nl-NL"/>
              </w:rPr>
            </w:pPr>
            <w:r w:rsidRPr="00592BCC">
              <w:rPr>
                <w:rFonts w:ascii="Arial" w:eastAsia="Times New Roman" w:hAnsi="Arial" w:cs="Arial"/>
                <w:b/>
                <w:sz w:val="20"/>
                <w:szCs w:val="26"/>
                <w:lang w:val="nl-NL"/>
              </w:rPr>
              <w:t>3</w:t>
            </w:r>
            <w:r>
              <w:rPr>
                <w:rFonts w:ascii="Arial" w:eastAsia="Times New Roman" w:hAnsi="Arial" w:cs="Arial"/>
                <w:b/>
                <w:sz w:val="20"/>
                <w:szCs w:val="26"/>
                <w:lang w:val="nl-NL"/>
              </w:rPr>
              <w:t>1</w:t>
            </w:r>
            <w:r w:rsidRPr="00592BCC">
              <w:rPr>
                <w:rFonts w:ascii="Arial" w:eastAsia="Times New Roman" w:hAnsi="Arial" w:cs="Arial"/>
                <w:b/>
                <w:sz w:val="20"/>
                <w:szCs w:val="26"/>
                <w:lang w:val="nl-NL"/>
              </w:rPr>
              <w:t>/</w:t>
            </w:r>
            <w:r w:rsidR="00171DCC">
              <w:rPr>
                <w:rFonts w:ascii="Arial" w:eastAsia="Times New Roman" w:hAnsi="Arial" w:cs="Arial"/>
                <w:b/>
                <w:sz w:val="20"/>
                <w:szCs w:val="26"/>
                <w:lang w:val="nl-NL"/>
              </w:rPr>
              <w:t>03</w:t>
            </w:r>
            <w:r w:rsidR="008E554B" w:rsidRPr="00592BCC">
              <w:rPr>
                <w:rFonts w:ascii="Arial" w:eastAsia="Times New Roman" w:hAnsi="Arial" w:cs="Arial"/>
                <w:b/>
                <w:sz w:val="20"/>
                <w:szCs w:val="26"/>
                <w:lang w:val="nl-NL"/>
              </w:rPr>
              <w:t>/202</w:t>
            </w:r>
            <w:r w:rsidR="00171DCC">
              <w:rPr>
                <w:rFonts w:ascii="Arial" w:eastAsia="Times New Roman" w:hAnsi="Arial" w:cs="Arial"/>
                <w:b/>
                <w:sz w:val="20"/>
                <w:szCs w:val="26"/>
                <w:lang w:val="nl-NL"/>
              </w:rPr>
              <w:t>3</w:t>
            </w:r>
          </w:p>
          <w:p w14:paraId="31DD2B2C" w14:textId="5DCFD0FF" w:rsidR="00AD16A6" w:rsidRPr="00592BCC" w:rsidRDefault="00AD16A6" w:rsidP="00AD16A6">
            <w:pPr>
              <w:tabs>
                <w:tab w:val="left" w:pos="540"/>
              </w:tabs>
              <w:spacing w:before="120" w:after="0" w:line="240" w:lineRule="auto"/>
              <w:jc w:val="center"/>
              <w:rPr>
                <w:rFonts w:ascii="Arial" w:eastAsia="Times New Roman" w:hAnsi="Arial" w:cs="Arial"/>
                <w:b/>
                <w:sz w:val="20"/>
                <w:szCs w:val="26"/>
                <w:lang w:val="nl-NL"/>
              </w:rPr>
            </w:pPr>
            <w:r w:rsidRPr="00592BCC">
              <w:rPr>
                <w:rFonts w:ascii="Arial" w:eastAsia="Times New Roman" w:hAnsi="Arial" w:cs="Arial"/>
                <w:b/>
                <w:sz w:val="20"/>
                <w:szCs w:val="26"/>
                <w:lang w:val="nl-NL"/>
              </w:rPr>
              <w:t>(%)</w:t>
            </w:r>
          </w:p>
        </w:tc>
      </w:tr>
      <w:tr w:rsidR="00171DCC" w:rsidRPr="0018050F" w14:paraId="767B2307" w14:textId="77777777" w:rsidTr="00171DCC">
        <w:tc>
          <w:tcPr>
            <w:tcW w:w="1628" w:type="pct"/>
            <w:shd w:val="clear" w:color="auto" w:fill="auto"/>
          </w:tcPr>
          <w:p w14:paraId="58DB3B26" w14:textId="06706338" w:rsidR="00171DCC" w:rsidRPr="006E2C0C" w:rsidRDefault="00171DCC" w:rsidP="00171DCC">
            <w:pPr>
              <w:tabs>
                <w:tab w:val="left" w:pos="540"/>
              </w:tabs>
              <w:spacing w:before="120" w:after="0" w:line="240" w:lineRule="auto"/>
              <w:rPr>
                <w:rFonts w:ascii="Arial" w:eastAsia="Times New Roman" w:hAnsi="Arial" w:cs="Arial"/>
                <w:sz w:val="20"/>
                <w:szCs w:val="26"/>
              </w:rPr>
            </w:pPr>
            <w:r w:rsidRPr="006E2C0C">
              <w:rPr>
                <w:rFonts w:ascii="Arial" w:eastAsia="Times New Roman" w:hAnsi="Arial" w:cs="Arial"/>
                <w:sz w:val="20"/>
                <w:szCs w:val="26"/>
              </w:rPr>
              <w:t>Tỷ lệ tăng trưởng (%)/01 đơn vị CCQ</w:t>
            </w:r>
            <w:r>
              <w:rPr>
                <w:rFonts w:ascii="Arial" w:eastAsia="Times New Roman" w:hAnsi="Arial" w:cs="Arial"/>
                <w:sz w:val="20"/>
                <w:szCs w:val="26"/>
              </w:rPr>
              <w:t>/</w:t>
            </w:r>
            <w:r w:rsidRPr="00171DCC">
              <w:rPr>
                <w:rFonts w:ascii="Arial" w:eastAsia="Times New Roman" w:hAnsi="Arial" w:cs="Arial"/>
                <w:i/>
                <w:iCs/>
                <w:sz w:val="20"/>
                <w:szCs w:val="26"/>
              </w:rPr>
              <w:t>Growth rate (%)/fund unit</w:t>
            </w:r>
          </w:p>
        </w:tc>
        <w:tc>
          <w:tcPr>
            <w:tcW w:w="767" w:type="pct"/>
            <w:shd w:val="clear" w:color="auto" w:fill="auto"/>
            <w:vAlign w:val="center"/>
          </w:tcPr>
          <w:p w14:paraId="6D79152A" w14:textId="6B5B9E79" w:rsidR="00171DCC" w:rsidRPr="008E554B" w:rsidRDefault="00171DCC" w:rsidP="00171DCC">
            <w:pPr>
              <w:spacing w:after="0" w:line="240" w:lineRule="auto"/>
              <w:jc w:val="center"/>
            </w:pPr>
            <w:r w:rsidRPr="0046617C">
              <w:t>0,08%</w:t>
            </w:r>
          </w:p>
        </w:tc>
        <w:tc>
          <w:tcPr>
            <w:tcW w:w="820" w:type="pct"/>
            <w:shd w:val="clear" w:color="auto" w:fill="auto"/>
            <w:vAlign w:val="center"/>
          </w:tcPr>
          <w:p w14:paraId="592DEFD5" w14:textId="61182BD9" w:rsidR="00171DCC" w:rsidRPr="008E554B" w:rsidRDefault="00171DCC" w:rsidP="00171DCC">
            <w:pPr>
              <w:spacing w:after="0" w:line="240" w:lineRule="auto"/>
              <w:jc w:val="center"/>
            </w:pPr>
            <w:r w:rsidRPr="0046617C">
              <w:t>35,15%</w:t>
            </w:r>
          </w:p>
        </w:tc>
        <w:tc>
          <w:tcPr>
            <w:tcW w:w="820" w:type="pct"/>
            <w:shd w:val="clear" w:color="auto" w:fill="auto"/>
            <w:vAlign w:val="center"/>
          </w:tcPr>
          <w:p w14:paraId="525696B8" w14:textId="6425696A" w:rsidR="00171DCC" w:rsidRPr="008E554B" w:rsidRDefault="00171DCC" w:rsidP="00171DCC">
            <w:pPr>
              <w:spacing w:after="0" w:line="240" w:lineRule="auto"/>
              <w:jc w:val="center"/>
            </w:pPr>
            <w:r w:rsidRPr="0046617C">
              <w:t>-29,04%</w:t>
            </w:r>
          </w:p>
        </w:tc>
        <w:tc>
          <w:tcPr>
            <w:tcW w:w="965" w:type="pct"/>
            <w:shd w:val="clear" w:color="auto" w:fill="auto"/>
            <w:vAlign w:val="center"/>
          </w:tcPr>
          <w:p w14:paraId="5EE0F09A" w14:textId="53507739" w:rsidR="00171DCC" w:rsidRPr="008E554B" w:rsidRDefault="00171DCC" w:rsidP="00171DCC">
            <w:pPr>
              <w:spacing w:after="0" w:line="240" w:lineRule="auto"/>
              <w:jc w:val="center"/>
            </w:pPr>
            <w:r w:rsidRPr="0046617C">
              <w:t>27,93%</w:t>
            </w:r>
          </w:p>
        </w:tc>
      </w:tr>
    </w:tbl>
    <w:p w14:paraId="6CFBB0A3" w14:textId="77777777" w:rsidR="00630A47" w:rsidRPr="0018050F" w:rsidRDefault="00630A47" w:rsidP="00155AEC">
      <w:pPr>
        <w:shd w:val="clear" w:color="auto" w:fill="FFFFFF"/>
        <w:tabs>
          <w:tab w:val="left" w:pos="540"/>
        </w:tabs>
        <w:spacing w:before="120" w:after="0" w:line="240" w:lineRule="auto"/>
        <w:rPr>
          <w:rFonts w:ascii="Arial" w:hAnsi="Arial" w:cs="Arial"/>
          <w:i/>
          <w:sz w:val="20"/>
          <w:szCs w:val="26"/>
          <w:lang w:val="nl-NL"/>
        </w:rPr>
      </w:pPr>
      <w:r w:rsidRPr="0018050F">
        <w:rPr>
          <w:rFonts w:ascii="Arial" w:hAnsi="Arial" w:cs="Arial"/>
          <w:i/>
          <w:sz w:val="20"/>
          <w:szCs w:val="26"/>
          <w:lang w:val="nl-NL"/>
        </w:rPr>
        <w:t>Ghi chú:</w:t>
      </w:r>
    </w:p>
    <w:p w14:paraId="0EB4490A" w14:textId="42A31258" w:rsidR="00630A47" w:rsidRPr="0018050F" w:rsidRDefault="00630A47" w:rsidP="00782F1F">
      <w:pPr>
        <w:shd w:val="clear" w:color="auto" w:fill="FFFFFF"/>
        <w:tabs>
          <w:tab w:val="left" w:pos="540"/>
        </w:tabs>
        <w:spacing w:before="120" w:after="0" w:line="240" w:lineRule="auto"/>
        <w:ind w:left="709" w:hanging="709"/>
        <w:rPr>
          <w:rFonts w:ascii="Arial" w:hAnsi="Arial" w:cs="Arial"/>
          <w:i/>
          <w:sz w:val="20"/>
          <w:szCs w:val="26"/>
          <w:lang w:val="nl-NL"/>
        </w:rPr>
      </w:pPr>
      <w:r w:rsidRPr="0018050F">
        <w:rPr>
          <w:rFonts w:ascii="Arial" w:hAnsi="Arial" w:cs="Arial"/>
          <w:i/>
          <w:sz w:val="20"/>
          <w:szCs w:val="26"/>
          <w:lang w:val="nl-NL"/>
        </w:rPr>
        <w:t>N/A</w:t>
      </w:r>
      <w:r w:rsidRPr="0018050F">
        <w:rPr>
          <w:rFonts w:ascii="Arial" w:hAnsi="Arial" w:cs="Arial"/>
          <w:i/>
          <w:sz w:val="20"/>
          <w:szCs w:val="26"/>
          <w:vertAlign w:val="superscript"/>
          <w:lang w:val="nl-NL"/>
        </w:rPr>
        <w:t>(1)</w:t>
      </w:r>
      <w:r w:rsidRPr="0018050F">
        <w:rPr>
          <w:rFonts w:ascii="Arial" w:hAnsi="Arial" w:cs="Arial"/>
          <w:i/>
          <w:sz w:val="20"/>
          <w:szCs w:val="26"/>
          <w:lang w:val="nl-NL"/>
        </w:rPr>
        <w:t xml:space="preserve">: </w:t>
      </w:r>
      <w:r w:rsidR="00316AA3" w:rsidRPr="0018050F">
        <w:rPr>
          <w:rFonts w:ascii="Arial" w:hAnsi="Arial" w:cs="Arial"/>
          <w:i/>
          <w:sz w:val="20"/>
          <w:szCs w:val="26"/>
          <w:lang w:val="nl-NL"/>
        </w:rPr>
        <w:tab/>
      </w:r>
      <w:r w:rsidRPr="0018050F">
        <w:rPr>
          <w:rFonts w:ascii="Arial" w:hAnsi="Arial" w:cs="Arial"/>
          <w:i/>
          <w:sz w:val="20"/>
          <w:szCs w:val="26"/>
          <w:lang w:val="nl-NL"/>
        </w:rPr>
        <w:t>Quỹ mới thành lập và đi vào hoạt động từ ngày 20 tháng 10 năm 2014, chỉ tiêu không đủ dữ liệu để tính toán</w:t>
      </w:r>
      <w:r w:rsidR="00F029B3">
        <w:rPr>
          <w:rFonts w:ascii="Arial" w:hAnsi="Arial" w:cs="Arial"/>
          <w:i/>
          <w:sz w:val="20"/>
          <w:szCs w:val="26"/>
          <w:lang w:val="nl-NL"/>
        </w:rPr>
        <w:t>/</w:t>
      </w:r>
      <w:r w:rsidR="00F029B3" w:rsidRPr="00F029B3">
        <w:rPr>
          <w:lang w:val="nl-NL"/>
        </w:rPr>
        <w:t xml:space="preserve"> </w:t>
      </w:r>
      <w:r w:rsidR="00F029B3" w:rsidRPr="00F029B3">
        <w:rPr>
          <w:rFonts w:ascii="Arial" w:hAnsi="Arial" w:cs="Arial"/>
          <w:i/>
          <w:sz w:val="20"/>
          <w:szCs w:val="26"/>
          <w:lang w:val="nl-NL"/>
        </w:rPr>
        <w:t xml:space="preserve">The fund was established on </w:t>
      </w:r>
      <w:r w:rsidR="00F029B3">
        <w:rPr>
          <w:rFonts w:ascii="Arial" w:hAnsi="Arial" w:cs="Arial"/>
          <w:i/>
          <w:sz w:val="20"/>
          <w:szCs w:val="26"/>
          <w:lang w:val="nl-NL"/>
        </w:rPr>
        <w:t>October</w:t>
      </w:r>
      <w:r w:rsidR="00F029B3" w:rsidRPr="00F029B3">
        <w:rPr>
          <w:rFonts w:ascii="Arial" w:hAnsi="Arial" w:cs="Arial"/>
          <w:i/>
          <w:sz w:val="20"/>
          <w:szCs w:val="26"/>
          <w:lang w:val="nl-NL"/>
        </w:rPr>
        <w:t xml:space="preserve"> </w:t>
      </w:r>
      <w:r w:rsidR="00F029B3">
        <w:rPr>
          <w:rFonts w:ascii="Arial" w:hAnsi="Arial" w:cs="Arial"/>
          <w:i/>
          <w:sz w:val="20"/>
          <w:szCs w:val="26"/>
          <w:lang w:val="nl-NL"/>
        </w:rPr>
        <w:t>20</w:t>
      </w:r>
      <w:r w:rsidR="00F029B3" w:rsidRPr="00F029B3">
        <w:rPr>
          <w:rFonts w:ascii="Arial" w:hAnsi="Arial" w:cs="Arial"/>
          <w:i/>
          <w:sz w:val="20"/>
          <w:szCs w:val="26"/>
          <w:lang w:val="nl-NL"/>
        </w:rPr>
        <w:t>, 201</w:t>
      </w:r>
      <w:r w:rsidR="00F029B3">
        <w:rPr>
          <w:rFonts w:ascii="Arial" w:hAnsi="Arial" w:cs="Arial"/>
          <w:i/>
          <w:sz w:val="20"/>
          <w:szCs w:val="26"/>
          <w:lang w:val="nl-NL"/>
        </w:rPr>
        <w:t>4</w:t>
      </w:r>
      <w:r w:rsidR="00F029B3" w:rsidRPr="00F029B3">
        <w:rPr>
          <w:rFonts w:ascii="Arial" w:hAnsi="Arial" w:cs="Arial"/>
          <w:i/>
          <w:sz w:val="20"/>
          <w:szCs w:val="26"/>
          <w:lang w:val="nl-NL"/>
        </w:rPr>
        <w:t>; the indicators lack sufficient data for calculation.</w:t>
      </w:r>
    </w:p>
    <w:p w14:paraId="3562C6CC" w14:textId="40CB7631" w:rsidR="00630A47" w:rsidRPr="00F029B3" w:rsidRDefault="00630A47" w:rsidP="00486FB1">
      <w:pPr>
        <w:shd w:val="clear" w:color="auto" w:fill="FFFFFF"/>
        <w:tabs>
          <w:tab w:val="left" w:pos="630"/>
        </w:tabs>
        <w:spacing w:before="120" w:after="0" w:line="240" w:lineRule="auto"/>
        <w:ind w:left="630" w:hanging="630"/>
        <w:rPr>
          <w:rFonts w:ascii="Arial" w:hAnsi="Arial" w:cs="Arial"/>
          <w:i/>
          <w:sz w:val="20"/>
          <w:szCs w:val="26"/>
        </w:rPr>
      </w:pPr>
      <w:r w:rsidRPr="00F029B3">
        <w:rPr>
          <w:rFonts w:ascii="Arial" w:hAnsi="Arial" w:cs="Arial"/>
          <w:i/>
          <w:sz w:val="20"/>
          <w:szCs w:val="26"/>
        </w:rPr>
        <w:t>N/</w:t>
      </w:r>
      <w:proofErr w:type="gramStart"/>
      <w:r w:rsidRPr="00F029B3">
        <w:rPr>
          <w:rFonts w:ascii="Arial" w:hAnsi="Arial" w:cs="Arial"/>
          <w:i/>
          <w:sz w:val="20"/>
          <w:szCs w:val="26"/>
        </w:rPr>
        <w:t>A</w:t>
      </w:r>
      <w:r w:rsidRPr="00F029B3">
        <w:rPr>
          <w:rFonts w:ascii="Arial" w:hAnsi="Arial" w:cs="Arial"/>
          <w:i/>
          <w:sz w:val="20"/>
          <w:szCs w:val="26"/>
          <w:vertAlign w:val="superscript"/>
        </w:rPr>
        <w:t>(</w:t>
      </w:r>
      <w:proofErr w:type="gramEnd"/>
      <w:r w:rsidRPr="00F029B3">
        <w:rPr>
          <w:rFonts w:ascii="Arial" w:hAnsi="Arial" w:cs="Arial"/>
          <w:i/>
          <w:sz w:val="20"/>
          <w:szCs w:val="26"/>
          <w:vertAlign w:val="superscript"/>
        </w:rPr>
        <w:t>2)</w:t>
      </w:r>
      <w:r w:rsidRPr="00F029B3">
        <w:rPr>
          <w:rFonts w:ascii="Arial" w:hAnsi="Arial" w:cs="Arial"/>
          <w:i/>
          <w:sz w:val="20"/>
          <w:szCs w:val="26"/>
        </w:rPr>
        <w:t xml:space="preserve">: </w:t>
      </w:r>
      <w:r w:rsidR="00316AA3" w:rsidRPr="00F029B3">
        <w:rPr>
          <w:rFonts w:ascii="Arial" w:hAnsi="Arial" w:cs="Arial"/>
          <w:i/>
          <w:sz w:val="20"/>
          <w:szCs w:val="26"/>
        </w:rPr>
        <w:tab/>
      </w:r>
      <w:r w:rsidRPr="00F029B3">
        <w:rPr>
          <w:rFonts w:ascii="Arial" w:hAnsi="Arial" w:cs="Arial"/>
          <w:i/>
          <w:sz w:val="20"/>
          <w:szCs w:val="26"/>
        </w:rPr>
        <w:t>Chứng chỉ quỹ của Quỹ không được niêm yết trên thị trường chứng khoán</w:t>
      </w:r>
      <w:r w:rsidR="00F029B3" w:rsidRPr="00F029B3">
        <w:rPr>
          <w:rFonts w:ascii="Arial" w:hAnsi="Arial" w:cs="Arial"/>
          <w:i/>
          <w:sz w:val="20"/>
          <w:szCs w:val="26"/>
        </w:rPr>
        <w:t>/The Fund’s fund units are not listed on the Stock Exchange.</w:t>
      </w:r>
    </w:p>
    <w:p w14:paraId="2971427F" w14:textId="2443B20A" w:rsidR="00630A47" w:rsidRPr="00F029B3" w:rsidRDefault="00630A47" w:rsidP="00486FB1">
      <w:pPr>
        <w:shd w:val="clear" w:color="auto" w:fill="FFFFFF"/>
        <w:tabs>
          <w:tab w:val="left" w:pos="630"/>
        </w:tabs>
        <w:spacing w:before="120" w:after="0" w:line="240" w:lineRule="auto"/>
        <w:ind w:left="630" w:hanging="630"/>
        <w:rPr>
          <w:rFonts w:ascii="Arial" w:hAnsi="Arial" w:cs="Arial"/>
          <w:i/>
          <w:sz w:val="20"/>
          <w:szCs w:val="26"/>
        </w:rPr>
      </w:pPr>
      <w:r w:rsidRPr="00F029B3">
        <w:rPr>
          <w:rFonts w:ascii="Arial" w:hAnsi="Arial" w:cs="Arial"/>
          <w:i/>
          <w:sz w:val="20"/>
          <w:szCs w:val="26"/>
        </w:rPr>
        <w:t>N/</w:t>
      </w:r>
      <w:proofErr w:type="gramStart"/>
      <w:r w:rsidRPr="00F029B3">
        <w:rPr>
          <w:rFonts w:ascii="Arial" w:hAnsi="Arial" w:cs="Arial"/>
          <w:i/>
          <w:sz w:val="20"/>
          <w:szCs w:val="26"/>
        </w:rPr>
        <w:t>A</w:t>
      </w:r>
      <w:r w:rsidRPr="00F029B3">
        <w:rPr>
          <w:rFonts w:ascii="Arial" w:hAnsi="Arial" w:cs="Arial"/>
          <w:i/>
          <w:sz w:val="20"/>
          <w:szCs w:val="26"/>
          <w:vertAlign w:val="superscript"/>
        </w:rPr>
        <w:t>(</w:t>
      </w:r>
      <w:proofErr w:type="gramEnd"/>
      <w:r w:rsidRPr="00F029B3">
        <w:rPr>
          <w:rFonts w:ascii="Arial" w:hAnsi="Arial" w:cs="Arial"/>
          <w:i/>
          <w:sz w:val="20"/>
          <w:szCs w:val="26"/>
          <w:vertAlign w:val="superscript"/>
        </w:rPr>
        <w:t>3)</w:t>
      </w:r>
      <w:r w:rsidRPr="00F029B3">
        <w:rPr>
          <w:rFonts w:ascii="Arial" w:hAnsi="Arial" w:cs="Arial"/>
          <w:i/>
          <w:sz w:val="20"/>
          <w:szCs w:val="26"/>
        </w:rPr>
        <w:t xml:space="preserve">: </w:t>
      </w:r>
      <w:r w:rsidR="00316AA3" w:rsidRPr="00F029B3">
        <w:rPr>
          <w:rFonts w:ascii="Arial" w:hAnsi="Arial" w:cs="Arial"/>
          <w:i/>
          <w:sz w:val="20"/>
          <w:szCs w:val="26"/>
        </w:rPr>
        <w:tab/>
      </w:r>
      <w:r w:rsidRPr="00F029B3">
        <w:rPr>
          <w:rFonts w:ascii="Arial" w:hAnsi="Arial" w:cs="Arial"/>
          <w:i/>
          <w:sz w:val="20"/>
          <w:szCs w:val="26"/>
        </w:rPr>
        <w:t>Quỹ không áp dụng chính sách phân phối lợi nhuận</w:t>
      </w:r>
      <w:r w:rsidR="00F029B3" w:rsidRPr="00F029B3">
        <w:rPr>
          <w:rFonts w:ascii="Arial" w:hAnsi="Arial" w:cs="Arial"/>
          <w:i/>
          <w:sz w:val="20"/>
          <w:szCs w:val="26"/>
        </w:rPr>
        <w:t>/</w:t>
      </w:r>
      <w:r w:rsidR="00F029B3" w:rsidRPr="00F029B3">
        <w:t xml:space="preserve"> </w:t>
      </w:r>
      <w:r w:rsidR="00F029B3" w:rsidRPr="00F029B3">
        <w:rPr>
          <w:rFonts w:ascii="Arial" w:hAnsi="Arial" w:cs="Arial"/>
          <w:i/>
          <w:sz w:val="20"/>
          <w:szCs w:val="26"/>
        </w:rPr>
        <w:t>The Fund has not applied the profit distribution policy</w:t>
      </w:r>
      <w:r w:rsidRPr="00F029B3">
        <w:rPr>
          <w:rFonts w:ascii="Arial" w:hAnsi="Arial" w:cs="Arial"/>
          <w:i/>
          <w:sz w:val="20"/>
          <w:szCs w:val="26"/>
        </w:rPr>
        <w:t>.</w:t>
      </w:r>
    </w:p>
    <w:p w14:paraId="16721BE4" w14:textId="4C3E48A4" w:rsidR="00155AEC" w:rsidRPr="00F029B3" w:rsidRDefault="00155AEC" w:rsidP="007F3550">
      <w:pPr>
        <w:tabs>
          <w:tab w:val="left" w:pos="540"/>
        </w:tabs>
        <w:spacing w:before="120" w:after="0" w:line="240" w:lineRule="auto"/>
        <w:rPr>
          <w:rFonts w:ascii="Arial" w:hAnsi="Arial" w:cs="Arial"/>
          <w:b/>
          <w:sz w:val="20"/>
          <w:szCs w:val="26"/>
        </w:rPr>
      </w:pPr>
      <w:r w:rsidRPr="00F029B3">
        <w:rPr>
          <w:rFonts w:ascii="Arial" w:hAnsi="Arial" w:cs="Arial"/>
          <w:b/>
          <w:sz w:val="20"/>
          <w:szCs w:val="26"/>
        </w:rPr>
        <w:t>III. Mô tả thị trường trong kỳ</w:t>
      </w:r>
      <w:r w:rsidR="00F029B3">
        <w:rPr>
          <w:rFonts w:ascii="Arial" w:hAnsi="Arial" w:cs="Arial"/>
          <w:b/>
          <w:sz w:val="20"/>
          <w:szCs w:val="26"/>
        </w:rPr>
        <w:t>/Market assessment during period</w:t>
      </w:r>
      <w:r w:rsidRPr="00F029B3">
        <w:rPr>
          <w:rFonts w:ascii="Arial" w:hAnsi="Arial" w:cs="Arial"/>
          <w:b/>
          <w:sz w:val="20"/>
          <w:szCs w:val="26"/>
        </w:rPr>
        <w:t>:</w:t>
      </w:r>
    </w:p>
    <w:p w14:paraId="08613CCF" w14:textId="039E4613" w:rsidR="00F33BC4" w:rsidRPr="00221CE0" w:rsidRDefault="00221CE0" w:rsidP="00F55C6B">
      <w:pPr>
        <w:tabs>
          <w:tab w:val="left" w:pos="540"/>
        </w:tabs>
        <w:spacing w:before="120" w:after="0" w:line="240" w:lineRule="auto"/>
        <w:rPr>
          <w:rFonts w:ascii="Arial" w:hAnsi="Arial" w:cs="Arial"/>
          <w:sz w:val="20"/>
          <w:szCs w:val="26"/>
        </w:rPr>
      </w:pPr>
      <w:r w:rsidRPr="00221CE0">
        <w:rPr>
          <w:rFonts w:ascii="Arial" w:hAnsi="Arial" w:cs="Arial"/>
          <w:sz w:val="20"/>
          <w:szCs w:val="26"/>
        </w:rPr>
        <w:t>Thị trường chứng khoán: Trong quý 1/2025, thị trường chứng khoán Việt Nam ghi nhận mức tăng trưởng 3,16%, đưa VN-Index lên mức 1.306,78 điểm vào cuối quý. Sau nhịp điều chỉnh đầu năm, thị trường liên tục đi lên với thanh khoản được cải thiện. Mặc dù đây là mức tăng khiêm tốn nhất trong ba năm qua, thị trường vẫn thể hiện sự ổn định đáng ghi nhận trước nhiều biến động. Các doanh nghiệp lớn như Vingroup, với cổ phiếu VIC và VHM, đã đóng góp tích cực khi bổ sung gần 29 điểm vào chỉ số, nhờ kết quả kinh doanh tốt và triển vọng phục hồi trong lĩnh vực bất động sản.</w:t>
      </w:r>
    </w:p>
    <w:p w14:paraId="190DF1BF" w14:textId="54966D46" w:rsidR="00F33BC4" w:rsidRPr="00221CE0" w:rsidRDefault="00221CE0" w:rsidP="0086654C">
      <w:pPr>
        <w:tabs>
          <w:tab w:val="left" w:pos="540"/>
        </w:tabs>
        <w:spacing w:before="120" w:after="0" w:line="240" w:lineRule="auto"/>
        <w:rPr>
          <w:rFonts w:ascii="Arial" w:hAnsi="Arial" w:cs="Arial"/>
          <w:i/>
          <w:iCs/>
          <w:sz w:val="20"/>
          <w:szCs w:val="26"/>
        </w:rPr>
      </w:pPr>
      <w:r w:rsidRPr="00221CE0">
        <w:rPr>
          <w:rFonts w:ascii="Arial" w:hAnsi="Arial" w:cs="Arial"/>
          <w:i/>
          <w:iCs/>
          <w:sz w:val="20"/>
          <w:szCs w:val="26"/>
        </w:rPr>
        <w:t>Equity Market: In the first quarter of 2025, Vietnam's stock market recorded a growth of 3.16%, bringing the VN-Index to 1,306.78 points by the end of the quarter. After the early-year adjustment period, the market continuously moved upward with improved liquidity. Although this was the most modest increase in the past three years, the market still demonstrated remarkable stability amid various fluctuations. Major corporations like Vingroup, with stocks VIC and VHM, contributed positively by adding nearly 29 points to the index, thanks to good business results and recovery prospects in the real estate sector.</w:t>
      </w:r>
    </w:p>
    <w:p w14:paraId="76483096" w14:textId="01FB2143" w:rsidR="00155AEC" w:rsidRPr="00221CE0" w:rsidRDefault="00155AEC" w:rsidP="00155AEC">
      <w:pPr>
        <w:shd w:val="clear" w:color="auto" w:fill="FFFFFF"/>
        <w:tabs>
          <w:tab w:val="left" w:pos="540"/>
        </w:tabs>
        <w:spacing w:before="120" w:after="0" w:line="240" w:lineRule="auto"/>
        <w:rPr>
          <w:rFonts w:ascii="Arial" w:hAnsi="Arial" w:cs="Arial"/>
          <w:sz w:val="20"/>
          <w:szCs w:val="26"/>
        </w:rPr>
      </w:pPr>
      <w:r w:rsidRPr="00221CE0">
        <w:rPr>
          <w:rFonts w:ascii="Arial" w:hAnsi="Arial" w:cs="Arial"/>
          <w:b/>
          <w:sz w:val="20"/>
          <w:szCs w:val="26"/>
        </w:rPr>
        <w:t>IV. Chi tiết các chỉ tiêu hoạt động của quỹ</w:t>
      </w:r>
      <w:r w:rsidR="00221CE0" w:rsidRPr="00221CE0">
        <w:rPr>
          <w:rFonts w:ascii="Arial" w:hAnsi="Arial" w:cs="Arial"/>
          <w:b/>
          <w:sz w:val="20"/>
          <w:szCs w:val="26"/>
        </w:rPr>
        <w:t>/</w:t>
      </w:r>
      <w:r w:rsidR="00221CE0" w:rsidRPr="00221CE0">
        <w:rPr>
          <w:rFonts w:ascii="Arial" w:hAnsi="Arial" w:cs="Arial"/>
          <w:b/>
          <w:i/>
          <w:iCs/>
          <w:sz w:val="20"/>
          <w:szCs w:val="26"/>
        </w:rPr>
        <w:t>Detail of key performance indicators</w:t>
      </w:r>
      <w:r w:rsidRPr="00221CE0">
        <w:rPr>
          <w:rFonts w:ascii="Arial" w:hAnsi="Arial" w:cs="Arial"/>
          <w:sz w:val="20"/>
          <w:szCs w:val="26"/>
        </w:rPr>
        <w:t>:</w:t>
      </w:r>
    </w:p>
    <w:p w14:paraId="4A7CE141" w14:textId="60E32EDA" w:rsidR="00155AEC" w:rsidRPr="00221CE0" w:rsidRDefault="00155AEC" w:rsidP="00155AEC">
      <w:pPr>
        <w:shd w:val="clear" w:color="auto" w:fill="FFFFFF"/>
        <w:tabs>
          <w:tab w:val="left" w:pos="540"/>
        </w:tabs>
        <w:spacing w:before="120" w:after="0" w:line="240" w:lineRule="auto"/>
        <w:rPr>
          <w:rFonts w:ascii="Arial" w:hAnsi="Arial" w:cs="Arial"/>
          <w:b/>
          <w:sz w:val="20"/>
          <w:szCs w:val="26"/>
        </w:rPr>
      </w:pPr>
      <w:r w:rsidRPr="00221CE0">
        <w:rPr>
          <w:rFonts w:ascii="Arial" w:hAnsi="Arial" w:cs="Arial"/>
          <w:b/>
          <w:sz w:val="20"/>
          <w:szCs w:val="26"/>
        </w:rPr>
        <w:t>4.1. Số liệu chi tiết hoạt động của Quỹ</w:t>
      </w:r>
      <w:r w:rsidR="00221CE0" w:rsidRPr="00221CE0">
        <w:rPr>
          <w:rFonts w:ascii="Arial" w:hAnsi="Arial" w:cs="Arial"/>
          <w:b/>
          <w:sz w:val="20"/>
          <w:szCs w:val="26"/>
        </w:rPr>
        <w:t>/</w:t>
      </w:r>
      <w:r w:rsidR="00221CE0" w:rsidRPr="00221CE0">
        <w:rPr>
          <w:rFonts w:ascii="Arial" w:hAnsi="Arial" w:cs="Arial"/>
          <w:b/>
          <w:i/>
          <w:iCs/>
          <w:sz w:val="20"/>
          <w:szCs w:val="26"/>
        </w:rPr>
        <w:t>Details of key performance indicators</w:t>
      </w:r>
    </w:p>
    <w:tbl>
      <w:tblPr>
        <w:tblW w:w="936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419"/>
        <w:gridCol w:w="1918"/>
        <w:gridCol w:w="1918"/>
        <w:gridCol w:w="2111"/>
      </w:tblGrid>
      <w:tr w:rsidR="0018050F" w:rsidRPr="006F5002" w14:paraId="2AA3DD1A" w14:textId="77777777" w:rsidTr="00BD25A8">
        <w:tc>
          <w:tcPr>
            <w:tcW w:w="1825" w:type="pct"/>
            <w:shd w:val="clear" w:color="auto" w:fill="auto"/>
            <w:vAlign w:val="center"/>
          </w:tcPr>
          <w:p w14:paraId="33DA50B5" w14:textId="7D4E7C14" w:rsidR="00155AEC" w:rsidRPr="0001701E" w:rsidRDefault="00155AEC" w:rsidP="000E028F">
            <w:pPr>
              <w:tabs>
                <w:tab w:val="left" w:pos="540"/>
              </w:tabs>
              <w:spacing w:before="120" w:after="0" w:line="240" w:lineRule="auto"/>
              <w:jc w:val="center"/>
              <w:rPr>
                <w:rFonts w:ascii="Arial" w:eastAsia="Times New Roman" w:hAnsi="Arial" w:cs="Arial"/>
                <w:b/>
                <w:sz w:val="20"/>
                <w:szCs w:val="26"/>
                <w:lang w:val="nl-NL"/>
              </w:rPr>
            </w:pPr>
            <w:r w:rsidRPr="0001701E">
              <w:rPr>
                <w:rFonts w:ascii="Arial" w:eastAsia="Times New Roman" w:hAnsi="Arial" w:cs="Arial"/>
                <w:b/>
                <w:sz w:val="20"/>
                <w:szCs w:val="26"/>
                <w:lang w:val="nl-NL"/>
              </w:rPr>
              <w:t>Chỉ tiêu</w:t>
            </w:r>
            <w:r w:rsidR="006F5002">
              <w:rPr>
                <w:rFonts w:ascii="Arial" w:eastAsia="Times New Roman" w:hAnsi="Arial" w:cs="Arial"/>
                <w:b/>
                <w:sz w:val="20"/>
                <w:szCs w:val="26"/>
                <w:lang w:val="nl-NL"/>
              </w:rPr>
              <w:t>/</w:t>
            </w:r>
            <w:r w:rsidR="006F5002">
              <w:t xml:space="preserve"> </w:t>
            </w:r>
            <w:r w:rsidR="006F5002" w:rsidRPr="006F5002">
              <w:rPr>
                <w:rFonts w:ascii="Arial" w:eastAsia="Times New Roman" w:hAnsi="Arial" w:cs="Arial"/>
                <w:b/>
                <w:sz w:val="20"/>
                <w:szCs w:val="26"/>
                <w:lang w:val="nl-NL"/>
              </w:rPr>
              <w:t>Indicators</w:t>
            </w:r>
          </w:p>
        </w:tc>
        <w:tc>
          <w:tcPr>
            <w:tcW w:w="1024" w:type="pct"/>
            <w:shd w:val="clear" w:color="auto" w:fill="auto"/>
            <w:vAlign w:val="center"/>
          </w:tcPr>
          <w:p w14:paraId="5956FE47" w14:textId="0A857734" w:rsidR="00155AEC" w:rsidRPr="006F5002" w:rsidRDefault="00155AEC" w:rsidP="006F5002">
            <w:pPr>
              <w:tabs>
                <w:tab w:val="left" w:pos="540"/>
              </w:tabs>
              <w:spacing w:before="120" w:after="0" w:line="240" w:lineRule="auto"/>
              <w:jc w:val="center"/>
              <w:rPr>
                <w:rFonts w:ascii="Arial" w:eastAsia="Times New Roman" w:hAnsi="Arial" w:cs="Arial"/>
                <w:b/>
                <w:sz w:val="20"/>
                <w:szCs w:val="26"/>
              </w:rPr>
            </w:pPr>
            <w:r w:rsidRPr="006F5002">
              <w:rPr>
                <w:rFonts w:ascii="Arial" w:eastAsia="Times New Roman" w:hAnsi="Arial" w:cs="Arial"/>
                <w:b/>
                <w:sz w:val="20"/>
                <w:szCs w:val="26"/>
              </w:rPr>
              <w:t>1 năm đến thời điểm báo cáo</w:t>
            </w:r>
            <w:r w:rsidR="006F5002" w:rsidRPr="006F5002">
              <w:rPr>
                <w:rFonts w:ascii="Arial" w:eastAsia="Times New Roman" w:hAnsi="Arial" w:cs="Arial"/>
                <w:b/>
                <w:sz w:val="20"/>
                <w:szCs w:val="26"/>
              </w:rPr>
              <w:t>/</w:t>
            </w:r>
            <w:r w:rsidR="006F5002" w:rsidRPr="006F5002">
              <w:rPr>
                <w:rFonts w:ascii="Arial" w:eastAsia="Times New Roman" w:hAnsi="Arial" w:cs="Arial"/>
                <w:b/>
                <w:i/>
                <w:iCs/>
                <w:sz w:val="20"/>
                <w:szCs w:val="26"/>
              </w:rPr>
              <w:t>One year to the reporting date</w:t>
            </w:r>
            <w:r w:rsidR="006F5002" w:rsidRPr="006F5002">
              <w:rPr>
                <w:rFonts w:ascii="Arial" w:eastAsia="Times New Roman" w:hAnsi="Arial" w:cs="Arial"/>
                <w:b/>
                <w:sz w:val="20"/>
                <w:szCs w:val="26"/>
              </w:rPr>
              <w:t xml:space="preserve"> </w:t>
            </w:r>
            <w:r w:rsidRPr="006F5002">
              <w:rPr>
                <w:rFonts w:ascii="Arial" w:eastAsia="Times New Roman" w:hAnsi="Arial" w:cs="Arial"/>
                <w:b/>
                <w:sz w:val="20"/>
                <w:szCs w:val="26"/>
              </w:rPr>
              <w:t>(%)</w:t>
            </w:r>
          </w:p>
        </w:tc>
        <w:tc>
          <w:tcPr>
            <w:tcW w:w="1024" w:type="pct"/>
            <w:shd w:val="clear" w:color="auto" w:fill="auto"/>
            <w:vAlign w:val="center"/>
          </w:tcPr>
          <w:p w14:paraId="7965D16A" w14:textId="43ABB5AF" w:rsidR="00155AEC" w:rsidRPr="006F5002" w:rsidRDefault="00155AEC" w:rsidP="006F5002">
            <w:pPr>
              <w:tabs>
                <w:tab w:val="left" w:pos="540"/>
              </w:tabs>
              <w:spacing w:before="120" w:after="0" w:line="240" w:lineRule="auto"/>
              <w:jc w:val="center"/>
              <w:rPr>
                <w:rFonts w:ascii="Arial" w:eastAsia="Times New Roman" w:hAnsi="Arial" w:cs="Arial"/>
                <w:b/>
                <w:sz w:val="20"/>
                <w:szCs w:val="26"/>
              </w:rPr>
            </w:pPr>
            <w:r w:rsidRPr="006F5002">
              <w:rPr>
                <w:rFonts w:ascii="Arial" w:eastAsia="Times New Roman" w:hAnsi="Arial" w:cs="Arial"/>
                <w:b/>
                <w:sz w:val="20"/>
                <w:szCs w:val="26"/>
              </w:rPr>
              <w:t>3 năm gần nhất tính đến thời điểm báo cáo</w:t>
            </w:r>
            <w:r w:rsidR="006F5002" w:rsidRPr="006F5002">
              <w:rPr>
                <w:rFonts w:ascii="Arial" w:eastAsia="Times New Roman" w:hAnsi="Arial" w:cs="Arial"/>
                <w:b/>
                <w:sz w:val="20"/>
                <w:szCs w:val="26"/>
              </w:rPr>
              <w:t>/</w:t>
            </w:r>
            <w:r w:rsidR="006F5002" w:rsidRPr="006F5002">
              <w:rPr>
                <w:rFonts w:ascii="Arial" w:eastAsia="Times New Roman" w:hAnsi="Arial" w:cs="Arial"/>
                <w:b/>
                <w:i/>
                <w:iCs/>
                <w:sz w:val="20"/>
                <w:szCs w:val="26"/>
              </w:rPr>
              <w:t>Three years to the reporting date</w:t>
            </w:r>
            <w:r w:rsidRPr="006F5002">
              <w:rPr>
                <w:rFonts w:ascii="Arial" w:eastAsia="Times New Roman" w:hAnsi="Arial" w:cs="Arial"/>
                <w:b/>
                <w:sz w:val="20"/>
                <w:szCs w:val="26"/>
              </w:rPr>
              <w:t xml:space="preserve"> (%)</w:t>
            </w:r>
          </w:p>
        </w:tc>
        <w:tc>
          <w:tcPr>
            <w:tcW w:w="1127" w:type="pct"/>
            <w:shd w:val="clear" w:color="auto" w:fill="auto"/>
            <w:vAlign w:val="center"/>
          </w:tcPr>
          <w:p w14:paraId="521FD7BA" w14:textId="4F44B415" w:rsidR="00155AEC" w:rsidRPr="006F5002" w:rsidRDefault="00155AEC" w:rsidP="006F5002">
            <w:pPr>
              <w:tabs>
                <w:tab w:val="left" w:pos="540"/>
              </w:tabs>
              <w:spacing w:before="120" w:after="0" w:line="240" w:lineRule="auto"/>
              <w:jc w:val="center"/>
              <w:rPr>
                <w:rFonts w:ascii="Arial" w:eastAsia="Times New Roman" w:hAnsi="Arial" w:cs="Arial"/>
                <w:b/>
                <w:sz w:val="20"/>
                <w:szCs w:val="26"/>
              </w:rPr>
            </w:pPr>
            <w:r w:rsidRPr="006F5002">
              <w:rPr>
                <w:rFonts w:ascii="Arial" w:eastAsia="Times New Roman" w:hAnsi="Arial" w:cs="Arial"/>
                <w:b/>
                <w:sz w:val="20"/>
                <w:szCs w:val="26"/>
              </w:rPr>
              <w:t>Từ khi thành lập đến thời điểm báo cáo</w:t>
            </w:r>
            <w:r w:rsidR="006F5002" w:rsidRPr="006F5002">
              <w:rPr>
                <w:rFonts w:ascii="Arial" w:eastAsia="Times New Roman" w:hAnsi="Arial" w:cs="Arial"/>
                <w:b/>
                <w:sz w:val="20"/>
                <w:szCs w:val="26"/>
              </w:rPr>
              <w:t>/</w:t>
            </w:r>
            <w:r w:rsidRPr="006F5002">
              <w:rPr>
                <w:rFonts w:ascii="Arial" w:eastAsia="Times New Roman" w:hAnsi="Arial" w:cs="Arial"/>
                <w:b/>
                <w:sz w:val="20"/>
                <w:szCs w:val="26"/>
              </w:rPr>
              <w:t xml:space="preserve"> </w:t>
            </w:r>
            <w:r w:rsidR="006F5002" w:rsidRPr="006F5002">
              <w:rPr>
                <w:rFonts w:ascii="Arial" w:eastAsia="Times New Roman" w:hAnsi="Arial" w:cs="Arial"/>
                <w:b/>
                <w:i/>
                <w:iCs/>
                <w:sz w:val="20"/>
                <w:szCs w:val="26"/>
              </w:rPr>
              <w:t>From establishment to the reporting date</w:t>
            </w:r>
            <w:r w:rsidR="006F5002" w:rsidRPr="006F5002">
              <w:rPr>
                <w:rFonts w:ascii="Arial" w:eastAsia="Times New Roman" w:hAnsi="Arial" w:cs="Arial"/>
                <w:b/>
                <w:sz w:val="20"/>
                <w:szCs w:val="26"/>
              </w:rPr>
              <w:t xml:space="preserve"> </w:t>
            </w:r>
            <w:r w:rsidRPr="006F5002">
              <w:rPr>
                <w:rFonts w:ascii="Arial" w:eastAsia="Times New Roman" w:hAnsi="Arial" w:cs="Arial"/>
                <w:b/>
                <w:sz w:val="20"/>
                <w:szCs w:val="26"/>
              </w:rPr>
              <w:t>(%)</w:t>
            </w:r>
          </w:p>
        </w:tc>
      </w:tr>
      <w:tr w:rsidR="0018050F" w:rsidRPr="0018050F" w14:paraId="6BFF713F" w14:textId="77777777" w:rsidTr="00BD25A8">
        <w:tc>
          <w:tcPr>
            <w:tcW w:w="1825" w:type="pct"/>
            <w:shd w:val="clear" w:color="auto" w:fill="auto"/>
            <w:vAlign w:val="center"/>
          </w:tcPr>
          <w:p w14:paraId="6B6602D0" w14:textId="77777777" w:rsidR="00155AEC" w:rsidRPr="0001701E" w:rsidRDefault="00155AEC" w:rsidP="000E028F">
            <w:pPr>
              <w:tabs>
                <w:tab w:val="left" w:pos="540"/>
              </w:tabs>
              <w:spacing w:before="120" w:after="0" w:line="240" w:lineRule="auto"/>
              <w:jc w:val="center"/>
              <w:rPr>
                <w:rFonts w:ascii="Arial" w:eastAsia="Times New Roman" w:hAnsi="Arial" w:cs="Arial"/>
                <w:sz w:val="20"/>
                <w:szCs w:val="26"/>
                <w:lang w:val="nl-NL"/>
              </w:rPr>
            </w:pPr>
            <w:r w:rsidRPr="0001701E">
              <w:rPr>
                <w:rFonts w:ascii="Arial" w:eastAsia="Times New Roman" w:hAnsi="Arial" w:cs="Arial"/>
                <w:sz w:val="20"/>
                <w:szCs w:val="26"/>
                <w:lang w:val="nl-NL"/>
              </w:rPr>
              <w:t>A</w:t>
            </w:r>
          </w:p>
        </w:tc>
        <w:tc>
          <w:tcPr>
            <w:tcW w:w="1024" w:type="pct"/>
            <w:shd w:val="clear" w:color="auto" w:fill="auto"/>
            <w:vAlign w:val="center"/>
          </w:tcPr>
          <w:p w14:paraId="4386D3A2" w14:textId="77777777" w:rsidR="00155AEC" w:rsidRPr="0001701E" w:rsidRDefault="00155AEC" w:rsidP="000E028F">
            <w:pPr>
              <w:tabs>
                <w:tab w:val="left" w:pos="540"/>
              </w:tabs>
              <w:spacing w:before="120" w:after="0" w:line="240" w:lineRule="auto"/>
              <w:jc w:val="center"/>
              <w:rPr>
                <w:rFonts w:ascii="Arial" w:eastAsia="Times New Roman" w:hAnsi="Arial" w:cs="Arial"/>
                <w:sz w:val="20"/>
                <w:szCs w:val="26"/>
                <w:lang w:val="nl-NL"/>
              </w:rPr>
            </w:pPr>
            <w:r w:rsidRPr="0001701E">
              <w:rPr>
                <w:rFonts w:ascii="Arial" w:eastAsia="Times New Roman" w:hAnsi="Arial" w:cs="Arial"/>
                <w:sz w:val="20"/>
                <w:szCs w:val="26"/>
                <w:lang w:val="nl-NL"/>
              </w:rPr>
              <w:t>1</w:t>
            </w:r>
          </w:p>
        </w:tc>
        <w:tc>
          <w:tcPr>
            <w:tcW w:w="1024" w:type="pct"/>
            <w:shd w:val="clear" w:color="auto" w:fill="auto"/>
            <w:vAlign w:val="center"/>
          </w:tcPr>
          <w:p w14:paraId="2671C140" w14:textId="77777777" w:rsidR="00155AEC" w:rsidRPr="0001701E" w:rsidRDefault="00155AEC" w:rsidP="000E028F">
            <w:pPr>
              <w:tabs>
                <w:tab w:val="left" w:pos="540"/>
              </w:tabs>
              <w:spacing w:before="120" w:after="0" w:line="240" w:lineRule="auto"/>
              <w:jc w:val="center"/>
              <w:rPr>
                <w:rFonts w:ascii="Arial" w:eastAsia="Times New Roman" w:hAnsi="Arial" w:cs="Arial"/>
                <w:sz w:val="20"/>
                <w:szCs w:val="26"/>
                <w:lang w:val="nl-NL"/>
              </w:rPr>
            </w:pPr>
            <w:r w:rsidRPr="0001701E">
              <w:rPr>
                <w:rFonts w:ascii="Arial" w:eastAsia="Times New Roman" w:hAnsi="Arial" w:cs="Arial"/>
                <w:sz w:val="20"/>
                <w:szCs w:val="26"/>
                <w:lang w:val="nl-NL"/>
              </w:rPr>
              <w:t>2</w:t>
            </w:r>
          </w:p>
        </w:tc>
        <w:tc>
          <w:tcPr>
            <w:tcW w:w="1127" w:type="pct"/>
            <w:shd w:val="clear" w:color="auto" w:fill="auto"/>
            <w:vAlign w:val="center"/>
          </w:tcPr>
          <w:p w14:paraId="750F6E17" w14:textId="77777777" w:rsidR="00155AEC" w:rsidRPr="0001701E" w:rsidRDefault="00155AEC" w:rsidP="000E028F">
            <w:pPr>
              <w:tabs>
                <w:tab w:val="left" w:pos="540"/>
              </w:tabs>
              <w:spacing w:before="120" w:after="0" w:line="240" w:lineRule="auto"/>
              <w:jc w:val="center"/>
              <w:rPr>
                <w:rFonts w:ascii="Arial" w:eastAsia="Times New Roman" w:hAnsi="Arial" w:cs="Arial"/>
                <w:sz w:val="20"/>
                <w:szCs w:val="26"/>
                <w:lang w:val="nl-NL"/>
              </w:rPr>
            </w:pPr>
            <w:r w:rsidRPr="0001701E">
              <w:rPr>
                <w:rFonts w:ascii="Arial" w:eastAsia="Times New Roman" w:hAnsi="Arial" w:cs="Arial"/>
                <w:sz w:val="20"/>
                <w:szCs w:val="26"/>
                <w:lang w:val="nl-NL"/>
              </w:rPr>
              <w:t>3</w:t>
            </w:r>
          </w:p>
        </w:tc>
      </w:tr>
      <w:tr w:rsidR="006F5002" w:rsidRPr="0018050F" w14:paraId="2213FDDB" w14:textId="77777777" w:rsidTr="00B45D0C">
        <w:tc>
          <w:tcPr>
            <w:tcW w:w="1825" w:type="pct"/>
            <w:shd w:val="clear" w:color="auto" w:fill="auto"/>
            <w:vAlign w:val="center"/>
          </w:tcPr>
          <w:p w14:paraId="41A878B2" w14:textId="3D1D2D8D" w:rsidR="006F5002" w:rsidRPr="006E2C0C" w:rsidRDefault="006F5002" w:rsidP="006F5002">
            <w:pPr>
              <w:tabs>
                <w:tab w:val="left" w:pos="540"/>
              </w:tabs>
              <w:spacing w:after="0" w:line="240" w:lineRule="auto"/>
              <w:rPr>
                <w:rFonts w:ascii="Arial" w:eastAsia="Times New Roman" w:hAnsi="Arial" w:cs="Arial"/>
                <w:sz w:val="20"/>
                <w:szCs w:val="26"/>
              </w:rPr>
            </w:pPr>
            <w:r w:rsidRPr="006E2C0C">
              <w:rPr>
                <w:rFonts w:ascii="Arial" w:eastAsia="Times New Roman" w:hAnsi="Arial" w:cs="Arial"/>
                <w:sz w:val="20"/>
                <w:szCs w:val="26"/>
              </w:rPr>
              <w:t>Tăng trưởng thu nhập/1 đơn vị CCQ</w:t>
            </w:r>
            <w:r>
              <w:rPr>
                <w:rFonts w:ascii="Arial" w:eastAsia="Times New Roman" w:hAnsi="Arial" w:cs="Arial"/>
                <w:sz w:val="20"/>
                <w:szCs w:val="26"/>
              </w:rPr>
              <w:t>/</w:t>
            </w:r>
            <w:r>
              <w:t xml:space="preserve"> </w:t>
            </w:r>
            <w:r w:rsidRPr="006F5002">
              <w:rPr>
                <w:rFonts w:ascii="Arial" w:eastAsia="Times New Roman" w:hAnsi="Arial" w:cs="Arial"/>
                <w:i/>
                <w:iCs/>
                <w:sz w:val="20"/>
                <w:szCs w:val="26"/>
              </w:rPr>
              <w:t>Profit growth/ fund unit</w:t>
            </w:r>
          </w:p>
        </w:tc>
        <w:tc>
          <w:tcPr>
            <w:tcW w:w="1024" w:type="pct"/>
            <w:shd w:val="clear" w:color="auto" w:fill="auto"/>
          </w:tcPr>
          <w:p w14:paraId="772B1369" w14:textId="2614FAC9" w:rsidR="006F5002" w:rsidRPr="005512EF" w:rsidRDefault="006F5002" w:rsidP="006F5002">
            <w:pPr>
              <w:spacing w:after="0"/>
              <w:jc w:val="center"/>
              <w:rPr>
                <w:rFonts w:cs="Calibri"/>
                <w:color w:val="000000"/>
              </w:rPr>
            </w:pPr>
            <w:r w:rsidRPr="00062330">
              <w:t>-97,39%</w:t>
            </w:r>
          </w:p>
        </w:tc>
        <w:tc>
          <w:tcPr>
            <w:tcW w:w="1024" w:type="pct"/>
            <w:shd w:val="clear" w:color="auto" w:fill="auto"/>
          </w:tcPr>
          <w:p w14:paraId="4A949FAD" w14:textId="3FE9D688" w:rsidR="006F5002" w:rsidRPr="005512EF" w:rsidRDefault="006F5002" w:rsidP="006F5002">
            <w:pPr>
              <w:spacing w:after="0"/>
              <w:jc w:val="center"/>
              <w:rPr>
                <w:rFonts w:cs="Calibri"/>
                <w:color w:val="000000"/>
              </w:rPr>
            </w:pPr>
            <w:r w:rsidRPr="00062330">
              <w:t>-96,32%</w:t>
            </w:r>
          </w:p>
        </w:tc>
        <w:tc>
          <w:tcPr>
            <w:tcW w:w="1127" w:type="pct"/>
            <w:shd w:val="clear" w:color="auto" w:fill="auto"/>
          </w:tcPr>
          <w:p w14:paraId="42BE857E" w14:textId="5E820E94" w:rsidR="006F5002" w:rsidRPr="005512EF" w:rsidRDefault="006F5002" w:rsidP="006F5002">
            <w:pPr>
              <w:spacing w:after="0"/>
              <w:jc w:val="center"/>
              <w:rPr>
                <w:rFonts w:cs="Calibri"/>
                <w:color w:val="000000"/>
              </w:rPr>
            </w:pPr>
            <w:r w:rsidRPr="00062330">
              <w:t>110,70%</w:t>
            </w:r>
          </w:p>
        </w:tc>
      </w:tr>
      <w:tr w:rsidR="006F5002" w:rsidRPr="0018050F" w14:paraId="5C3388C9" w14:textId="77777777" w:rsidTr="00B45D0C">
        <w:tc>
          <w:tcPr>
            <w:tcW w:w="1825" w:type="pct"/>
            <w:shd w:val="clear" w:color="auto" w:fill="auto"/>
            <w:vAlign w:val="center"/>
          </w:tcPr>
          <w:p w14:paraId="73FE6E2E" w14:textId="78E29997" w:rsidR="006F5002" w:rsidRPr="006E2C0C" w:rsidRDefault="006F5002" w:rsidP="006F5002">
            <w:pPr>
              <w:tabs>
                <w:tab w:val="left" w:pos="540"/>
              </w:tabs>
              <w:spacing w:after="0" w:line="240" w:lineRule="auto"/>
              <w:rPr>
                <w:rFonts w:ascii="Arial" w:eastAsia="Times New Roman" w:hAnsi="Arial" w:cs="Arial"/>
                <w:sz w:val="20"/>
                <w:szCs w:val="26"/>
              </w:rPr>
            </w:pPr>
            <w:r w:rsidRPr="006E2C0C">
              <w:rPr>
                <w:rFonts w:ascii="Arial" w:eastAsia="Times New Roman" w:hAnsi="Arial" w:cs="Arial"/>
                <w:sz w:val="20"/>
                <w:szCs w:val="26"/>
              </w:rPr>
              <w:t>Tăng trưởng Vốn/1 đơn vị CCQ</w:t>
            </w:r>
            <w:r>
              <w:rPr>
                <w:rFonts w:ascii="Arial" w:eastAsia="Times New Roman" w:hAnsi="Arial" w:cs="Arial"/>
                <w:sz w:val="20"/>
                <w:szCs w:val="26"/>
              </w:rPr>
              <w:t>/</w:t>
            </w:r>
            <w:r>
              <w:t xml:space="preserve"> </w:t>
            </w:r>
            <w:r w:rsidRPr="006F5002">
              <w:rPr>
                <w:rFonts w:ascii="Arial" w:eastAsia="Times New Roman" w:hAnsi="Arial" w:cs="Arial"/>
                <w:i/>
                <w:iCs/>
                <w:sz w:val="20"/>
                <w:szCs w:val="26"/>
              </w:rPr>
              <w:t>Capital growth/fund unit</w:t>
            </w:r>
          </w:p>
        </w:tc>
        <w:tc>
          <w:tcPr>
            <w:tcW w:w="1024" w:type="pct"/>
            <w:shd w:val="clear" w:color="auto" w:fill="auto"/>
          </w:tcPr>
          <w:p w14:paraId="02D5E0B0" w14:textId="54FB8DBD" w:rsidR="006F5002" w:rsidRPr="005512EF" w:rsidRDefault="006F5002" w:rsidP="006F5002">
            <w:pPr>
              <w:spacing w:after="0"/>
              <w:jc w:val="center"/>
              <w:rPr>
                <w:rFonts w:cs="Calibri"/>
                <w:color w:val="000000"/>
              </w:rPr>
            </w:pPr>
            <w:r w:rsidRPr="00062330">
              <w:t>0,08%</w:t>
            </w:r>
          </w:p>
        </w:tc>
        <w:tc>
          <w:tcPr>
            <w:tcW w:w="1024" w:type="pct"/>
            <w:shd w:val="clear" w:color="auto" w:fill="auto"/>
          </w:tcPr>
          <w:p w14:paraId="62196AB8" w14:textId="390F72FC" w:rsidR="006F5002" w:rsidRPr="005512EF" w:rsidRDefault="006F5002" w:rsidP="006F5002">
            <w:pPr>
              <w:spacing w:after="0"/>
              <w:jc w:val="center"/>
              <w:rPr>
                <w:rFonts w:cs="Calibri"/>
                <w:color w:val="000000"/>
              </w:rPr>
            </w:pPr>
            <w:r w:rsidRPr="00062330">
              <w:t>-4,02%</w:t>
            </w:r>
          </w:p>
        </w:tc>
        <w:tc>
          <w:tcPr>
            <w:tcW w:w="1127" w:type="pct"/>
            <w:shd w:val="clear" w:color="auto" w:fill="auto"/>
          </w:tcPr>
          <w:p w14:paraId="04200A30" w14:textId="3F2BD443" w:rsidR="006F5002" w:rsidRPr="005512EF" w:rsidRDefault="006F5002" w:rsidP="006F5002">
            <w:pPr>
              <w:spacing w:after="0"/>
              <w:jc w:val="center"/>
              <w:rPr>
                <w:rFonts w:cs="Calibri"/>
                <w:color w:val="000000"/>
              </w:rPr>
            </w:pPr>
            <w:r w:rsidRPr="00062330">
              <w:t>77,51%</w:t>
            </w:r>
          </w:p>
        </w:tc>
      </w:tr>
      <w:tr w:rsidR="0018050F" w:rsidRPr="0018050F" w14:paraId="3F2C3C4D" w14:textId="77777777" w:rsidTr="00E820D5">
        <w:tc>
          <w:tcPr>
            <w:tcW w:w="1825" w:type="pct"/>
            <w:shd w:val="clear" w:color="auto" w:fill="auto"/>
            <w:vAlign w:val="center"/>
          </w:tcPr>
          <w:p w14:paraId="40136D72" w14:textId="78433703" w:rsidR="00BB548E" w:rsidRPr="006E2C0C" w:rsidRDefault="00BB548E" w:rsidP="002C1F66">
            <w:pPr>
              <w:tabs>
                <w:tab w:val="left" w:pos="540"/>
              </w:tabs>
              <w:spacing w:after="0" w:line="240" w:lineRule="auto"/>
              <w:rPr>
                <w:rFonts w:ascii="Arial" w:eastAsia="Times New Roman" w:hAnsi="Arial" w:cs="Arial"/>
                <w:sz w:val="20"/>
                <w:szCs w:val="26"/>
              </w:rPr>
            </w:pPr>
            <w:r w:rsidRPr="006E2C0C">
              <w:rPr>
                <w:rFonts w:ascii="Arial" w:eastAsia="Times New Roman" w:hAnsi="Arial" w:cs="Arial"/>
                <w:sz w:val="20"/>
                <w:szCs w:val="26"/>
              </w:rPr>
              <w:t>Tổng tăng trưởng/1 đơn vị CCQ</w:t>
            </w:r>
            <w:r w:rsidR="006F5002">
              <w:rPr>
                <w:rFonts w:ascii="Arial" w:eastAsia="Times New Roman" w:hAnsi="Arial" w:cs="Arial"/>
                <w:sz w:val="20"/>
                <w:szCs w:val="26"/>
              </w:rPr>
              <w:t>/</w:t>
            </w:r>
            <w:r w:rsidR="006F5002" w:rsidRPr="006F5002">
              <w:rPr>
                <w:rFonts w:ascii="Arial" w:eastAsia="Times New Roman" w:hAnsi="Arial" w:cs="Arial"/>
                <w:i/>
                <w:iCs/>
                <w:sz w:val="20"/>
                <w:szCs w:val="26"/>
              </w:rPr>
              <w:t>Total growth value/fund unit</w:t>
            </w:r>
          </w:p>
        </w:tc>
        <w:tc>
          <w:tcPr>
            <w:tcW w:w="1024" w:type="pct"/>
            <w:shd w:val="clear" w:color="auto" w:fill="auto"/>
            <w:vAlign w:val="center"/>
          </w:tcPr>
          <w:p w14:paraId="445A93DE" w14:textId="77777777" w:rsidR="00BB548E" w:rsidRPr="005512EF" w:rsidRDefault="00BB548E" w:rsidP="00DF3492">
            <w:pPr>
              <w:spacing w:after="0"/>
              <w:jc w:val="center"/>
              <w:rPr>
                <w:rFonts w:cs="Calibri"/>
                <w:color w:val="000000"/>
              </w:rPr>
            </w:pPr>
            <w:r w:rsidRPr="005512EF">
              <w:rPr>
                <w:rFonts w:cs="Calibri"/>
                <w:color w:val="000000"/>
              </w:rPr>
              <w:t>N/</w:t>
            </w:r>
            <w:proofErr w:type="gramStart"/>
            <w:r w:rsidRPr="005512EF">
              <w:rPr>
                <w:rFonts w:cs="Calibri"/>
                <w:color w:val="000000"/>
              </w:rPr>
              <w:t>A(</w:t>
            </w:r>
            <w:proofErr w:type="gramEnd"/>
            <w:r w:rsidRPr="005512EF">
              <w:rPr>
                <w:rFonts w:cs="Calibri"/>
                <w:color w:val="000000"/>
              </w:rPr>
              <w:t>2)</w:t>
            </w:r>
          </w:p>
        </w:tc>
        <w:tc>
          <w:tcPr>
            <w:tcW w:w="1024" w:type="pct"/>
            <w:shd w:val="clear" w:color="auto" w:fill="auto"/>
            <w:vAlign w:val="center"/>
          </w:tcPr>
          <w:p w14:paraId="61E7833D" w14:textId="77777777" w:rsidR="00BB548E" w:rsidRPr="005512EF" w:rsidRDefault="00BB548E" w:rsidP="00DF3492">
            <w:pPr>
              <w:spacing w:after="0"/>
              <w:jc w:val="center"/>
              <w:rPr>
                <w:rFonts w:cs="Calibri"/>
                <w:color w:val="000000"/>
              </w:rPr>
            </w:pPr>
            <w:r w:rsidRPr="005512EF">
              <w:rPr>
                <w:rFonts w:cs="Calibri"/>
                <w:color w:val="000000"/>
              </w:rPr>
              <w:t>N/</w:t>
            </w:r>
            <w:proofErr w:type="gramStart"/>
            <w:r w:rsidRPr="005512EF">
              <w:rPr>
                <w:rFonts w:cs="Calibri"/>
                <w:color w:val="000000"/>
              </w:rPr>
              <w:t>A(</w:t>
            </w:r>
            <w:proofErr w:type="gramEnd"/>
            <w:r w:rsidRPr="005512EF">
              <w:rPr>
                <w:rFonts w:cs="Calibri"/>
                <w:color w:val="000000"/>
              </w:rPr>
              <w:t>2)</w:t>
            </w:r>
          </w:p>
        </w:tc>
        <w:tc>
          <w:tcPr>
            <w:tcW w:w="1127" w:type="pct"/>
            <w:shd w:val="clear" w:color="auto" w:fill="auto"/>
            <w:vAlign w:val="center"/>
          </w:tcPr>
          <w:p w14:paraId="09A2A1F7" w14:textId="77777777" w:rsidR="00BB548E" w:rsidRPr="005512EF" w:rsidRDefault="00BB548E" w:rsidP="00DF3492">
            <w:pPr>
              <w:spacing w:after="0"/>
              <w:jc w:val="center"/>
              <w:rPr>
                <w:rFonts w:cs="Calibri"/>
                <w:color w:val="000000"/>
              </w:rPr>
            </w:pPr>
            <w:r w:rsidRPr="005512EF">
              <w:rPr>
                <w:rFonts w:cs="Calibri"/>
                <w:color w:val="000000"/>
              </w:rPr>
              <w:t>N/</w:t>
            </w:r>
            <w:proofErr w:type="gramStart"/>
            <w:r w:rsidRPr="005512EF">
              <w:rPr>
                <w:rFonts w:cs="Calibri"/>
                <w:color w:val="000000"/>
              </w:rPr>
              <w:t>A(</w:t>
            </w:r>
            <w:proofErr w:type="gramEnd"/>
            <w:r w:rsidRPr="005512EF">
              <w:rPr>
                <w:rFonts w:cs="Calibri"/>
                <w:color w:val="000000"/>
              </w:rPr>
              <w:t>2)</w:t>
            </w:r>
          </w:p>
        </w:tc>
      </w:tr>
      <w:tr w:rsidR="006F5002" w:rsidRPr="0018050F" w14:paraId="4BC96FF8" w14:textId="77777777" w:rsidTr="000F384C">
        <w:tc>
          <w:tcPr>
            <w:tcW w:w="1825" w:type="pct"/>
            <w:shd w:val="clear" w:color="auto" w:fill="auto"/>
            <w:vAlign w:val="center"/>
          </w:tcPr>
          <w:p w14:paraId="1F1218F6" w14:textId="7A007799" w:rsidR="006F5002" w:rsidRPr="006E2C0C" w:rsidRDefault="006F5002" w:rsidP="006F5002">
            <w:pPr>
              <w:tabs>
                <w:tab w:val="left" w:pos="540"/>
              </w:tabs>
              <w:spacing w:after="0" w:line="240" w:lineRule="auto"/>
              <w:rPr>
                <w:rFonts w:ascii="Arial" w:eastAsia="Times New Roman" w:hAnsi="Arial" w:cs="Arial"/>
                <w:sz w:val="20"/>
                <w:szCs w:val="26"/>
              </w:rPr>
            </w:pPr>
            <w:r w:rsidRPr="006E2C0C">
              <w:rPr>
                <w:rFonts w:ascii="Arial" w:eastAsia="Times New Roman" w:hAnsi="Arial" w:cs="Arial"/>
                <w:sz w:val="20"/>
                <w:szCs w:val="26"/>
              </w:rPr>
              <w:t xml:space="preserve">Tăng trưởng hàng </w:t>
            </w:r>
            <w:proofErr w:type="gramStart"/>
            <w:r w:rsidRPr="006E2C0C">
              <w:rPr>
                <w:rFonts w:ascii="Arial" w:eastAsia="Times New Roman" w:hAnsi="Arial" w:cs="Arial"/>
                <w:sz w:val="20"/>
                <w:szCs w:val="26"/>
              </w:rPr>
              <w:t>năm(</w:t>
            </w:r>
            <w:proofErr w:type="gramEnd"/>
            <w:r w:rsidRPr="006E2C0C">
              <w:rPr>
                <w:rFonts w:ascii="Arial" w:eastAsia="Times New Roman" w:hAnsi="Arial" w:cs="Arial"/>
                <w:sz w:val="20"/>
                <w:szCs w:val="26"/>
              </w:rPr>
              <w:t>%)/1 đơn vị CCQ</w:t>
            </w:r>
            <w:r>
              <w:rPr>
                <w:rFonts w:ascii="Arial" w:eastAsia="Times New Roman" w:hAnsi="Arial" w:cs="Arial"/>
                <w:sz w:val="20"/>
                <w:szCs w:val="26"/>
              </w:rPr>
              <w:t>/</w:t>
            </w:r>
            <w:r>
              <w:t xml:space="preserve"> </w:t>
            </w:r>
            <w:r w:rsidRPr="006F5002">
              <w:rPr>
                <w:rFonts w:ascii="Arial" w:eastAsia="Times New Roman" w:hAnsi="Arial" w:cs="Arial"/>
                <w:sz w:val="20"/>
                <w:szCs w:val="26"/>
              </w:rPr>
              <w:t>Annual growth rate (%)/fund unit</w:t>
            </w:r>
          </w:p>
        </w:tc>
        <w:tc>
          <w:tcPr>
            <w:tcW w:w="1024" w:type="pct"/>
            <w:shd w:val="clear" w:color="auto" w:fill="auto"/>
          </w:tcPr>
          <w:p w14:paraId="145457AF" w14:textId="3F02C13F" w:rsidR="006F5002" w:rsidRPr="005512EF" w:rsidRDefault="006F5002" w:rsidP="006F5002">
            <w:pPr>
              <w:spacing w:after="0"/>
              <w:jc w:val="center"/>
              <w:rPr>
                <w:rFonts w:cs="Calibri"/>
                <w:color w:val="000000"/>
              </w:rPr>
            </w:pPr>
            <w:r w:rsidRPr="00DD1D3B">
              <w:t>0,08%</w:t>
            </w:r>
          </w:p>
        </w:tc>
        <w:tc>
          <w:tcPr>
            <w:tcW w:w="1024" w:type="pct"/>
            <w:shd w:val="clear" w:color="auto" w:fill="auto"/>
          </w:tcPr>
          <w:p w14:paraId="02B47E8A" w14:textId="43318D3E" w:rsidR="006F5002" w:rsidRPr="005512EF" w:rsidRDefault="006F5002" w:rsidP="006F5002">
            <w:pPr>
              <w:spacing w:after="0"/>
              <w:jc w:val="center"/>
              <w:rPr>
                <w:rFonts w:cs="Calibri"/>
                <w:color w:val="000000"/>
              </w:rPr>
            </w:pPr>
            <w:r w:rsidRPr="00DD1D3B">
              <w:t>-1,36%</w:t>
            </w:r>
          </w:p>
        </w:tc>
        <w:tc>
          <w:tcPr>
            <w:tcW w:w="1127" w:type="pct"/>
            <w:shd w:val="clear" w:color="auto" w:fill="auto"/>
          </w:tcPr>
          <w:p w14:paraId="61671CD1" w14:textId="42C6E9C1" w:rsidR="006F5002" w:rsidRPr="005512EF" w:rsidRDefault="006F5002" w:rsidP="006F5002">
            <w:pPr>
              <w:spacing w:after="0"/>
              <w:jc w:val="center"/>
              <w:rPr>
                <w:rFonts w:cs="Calibri"/>
                <w:color w:val="000000"/>
              </w:rPr>
            </w:pPr>
            <w:r w:rsidRPr="00DD1D3B">
              <w:t>5,64%</w:t>
            </w:r>
          </w:p>
        </w:tc>
      </w:tr>
      <w:tr w:rsidR="0018050F" w:rsidRPr="0018050F" w14:paraId="1A5C9644" w14:textId="77777777" w:rsidTr="00E820D5">
        <w:tc>
          <w:tcPr>
            <w:tcW w:w="1825" w:type="pct"/>
            <w:shd w:val="clear" w:color="auto" w:fill="auto"/>
            <w:vAlign w:val="center"/>
          </w:tcPr>
          <w:p w14:paraId="09D9591C" w14:textId="2332C7D8" w:rsidR="000E028F" w:rsidRPr="006E2C0C" w:rsidRDefault="000E028F" w:rsidP="006F5002">
            <w:pPr>
              <w:tabs>
                <w:tab w:val="left" w:pos="540"/>
              </w:tabs>
              <w:spacing w:after="0" w:line="240" w:lineRule="auto"/>
              <w:rPr>
                <w:rFonts w:ascii="Arial" w:eastAsia="Times New Roman" w:hAnsi="Arial" w:cs="Arial"/>
                <w:sz w:val="20"/>
                <w:szCs w:val="26"/>
              </w:rPr>
            </w:pPr>
            <w:r w:rsidRPr="006E2C0C">
              <w:rPr>
                <w:rFonts w:ascii="Arial" w:eastAsia="Times New Roman" w:hAnsi="Arial" w:cs="Arial"/>
                <w:sz w:val="20"/>
                <w:szCs w:val="26"/>
              </w:rPr>
              <w:t>Tăng trưởng của danh mục cơ cấu</w:t>
            </w:r>
            <w:r w:rsidR="006F5002">
              <w:rPr>
                <w:rFonts w:ascii="Arial" w:eastAsia="Times New Roman" w:hAnsi="Arial" w:cs="Arial"/>
                <w:sz w:val="20"/>
                <w:szCs w:val="26"/>
              </w:rPr>
              <w:t>/</w:t>
            </w:r>
            <w:r w:rsidR="006F5002">
              <w:t xml:space="preserve"> </w:t>
            </w:r>
            <w:r w:rsidR="006F5002" w:rsidRPr="006F5002">
              <w:rPr>
                <w:rFonts w:ascii="Arial" w:eastAsia="Times New Roman" w:hAnsi="Arial" w:cs="Arial"/>
                <w:i/>
                <w:iCs/>
                <w:sz w:val="20"/>
                <w:szCs w:val="26"/>
              </w:rPr>
              <w:t>Total structured portfolio growth value</w:t>
            </w:r>
          </w:p>
        </w:tc>
        <w:tc>
          <w:tcPr>
            <w:tcW w:w="1024" w:type="pct"/>
            <w:shd w:val="clear" w:color="auto" w:fill="auto"/>
            <w:vAlign w:val="center"/>
          </w:tcPr>
          <w:p w14:paraId="723C3CBE" w14:textId="77777777" w:rsidR="000E028F" w:rsidRPr="005512EF" w:rsidRDefault="000E028F" w:rsidP="00DF3492">
            <w:pPr>
              <w:spacing w:after="0"/>
              <w:jc w:val="center"/>
              <w:rPr>
                <w:rFonts w:cs="Calibri"/>
                <w:color w:val="000000"/>
              </w:rPr>
            </w:pPr>
            <w:r w:rsidRPr="005512EF">
              <w:rPr>
                <w:rFonts w:cs="Calibri"/>
                <w:color w:val="000000"/>
              </w:rPr>
              <w:t>N/</w:t>
            </w:r>
            <w:proofErr w:type="gramStart"/>
            <w:r w:rsidRPr="005512EF">
              <w:rPr>
                <w:rFonts w:cs="Calibri"/>
                <w:color w:val="000000"/>
              </w:rPr>
              <w:t>A(</w:t>
            </w:r>
            <w:proofErr w:type="gramEnd"/>
            <w:r w:rsidRPr="005512EF">
              <w:rPr>
                <w:rFonts w:cs="Calibri"/>
                <w:color w:val="000000"/>
              </w:rPr>
              <w:t>4)</w:t>
            </w:r>
          </w:p>
        </w:tc>
        <w:tc>
          <w:tcPr>
            <w:tcW w:w="1024" w:type="pct"/>
            <w:shd w:val="clear" w:color="auto" w:fill="auto"/>
            <w:vAlign w:val="center"/>
          </w:tcPr>
          <w:p w14:paraId="0BF3405C" w14:textId="77777777" w:rsidR="000E028F" w:rsidRPr="005512EF" w:rsidRDefault="000E028F" w:rsidP="00DF3492">
            <w:pPr>
              <w:spacing w:after="0"/>
              <w:jc w:val="center"/>
              <w:rPr>
                <w:rFonts w:cs="Calibri"/>
                <w:color w:val="000000"/>
              </w:rPr>
            </w:pPr>
            <w:r w:rsidRPr="005512EF">
              <w:rPr>
                <w:rFonts w:cs="Calibri"/>
                <w:color w:val="000000"/>
              </w:rPr>
              <w:t>N/</w:t>
            </w:r>
            <w:proofErr w:type="gramStart"/>
            <w:r w:rsidRPr="005512EF">
              <w:rPr>
                <w:rFonts w:cs="Calibri"/>
                <w:color w:val="000000"/>
              </w:rPr>
              <w:t>A(</w:t>
            </w:r>
            <w:proofErr w:type="gramEnd"/>
            <w:r w:rsidRPr="005512EF">
              <w:rPr>
                <w:rFonts w:cs="Calibri"/>
                <w:color w:val="000000"/>
              </w:rPr>
              <w:t>4)</w:t>
            </w:r>
          </w:p>
        </w:tc>
        <w:tc>
          <w:tcPr>
            <w:tcW w:w="1127" w:type="pct"/>
            <w:shd w:val="clear" w:color="auto" w:fill="auto"/>
            <w:vAlign w:val="center"/>
          </w:tcPr>
          <w:p w14:paraId="0DF8BC4D" w14:textId="77777777" w:rsidR="000E028F" w:rsidRPr="005512EF" w:rsidRDefault="000E028F" w:rsidP="00DF3492">
            <w:pPr>
              <w:spacing w:after="0"/>
              <w:jc w:val="center"/>
              <w:rPr>
                <w:rFonts w:cs="Calibri"/>
                <w:color w:val="000000"/>
              </w:rPr>
            </w:pPr>
            <w:r w:rsidRPr="005512EF">
              <w:rPr>
                <w:rFonts w:cs="Calibri"/>
                <w:color w:val="000000"/>
              </w:rPr>
              <w:t>N/</w:t>
            </w:r>
            <w:proofErr w:type="gramStart"/>
            <w:r w:rsidRPr="005512EF">
              <w:rPr>
                <w:rFonts w:cs="Calibri"/>
                <w:color w:val="000000"/>
              </w:rPr>
              <w:t>A(</w:t>
            </w:r>
            <w:proofErr w:type="gramEnd"/>
            <w:r w:rsidRPr="005512EF">
              <w:rPr>
                <w:rFonts w:cs="Calibri"/>
                <w:color w:val="000000"/>
              </w:rPr>
              <w:t>4)</w:t>
            </w:r>
          </w:p>
        </w:tc>
      </w:tr>
      <w:tr w:rsidR="0018050F" w:rsidRPr="0018050F" w14:paraId="35705979" w14:textId="77777777" w:rsidTr="00E820D5">
        <w:tc>
          <w:tcPr>
            <w:tcW w:w="1825" w:type="pct"/>
            <w:shd w:val="clear" w:color="auto" w:fill="auto"/>
            <w:vAlign w:val="center"/>
          </w:tcPr>
          <w:p w14:paraId="6CFD5C55" w14:textId="62A1E7B7" w:rsidR="000E028F" w:rsidRPr="006E2C0C" w:rsidRDefault="000E028F" w:rsidP="002C1F66">
            <w:pPr>
              <w:tabs>
                <w:tab w:val="left" w:pos="540"/>
              </w:tabs>
              <w:spacing w:after="0" w:line="240" w:lineRule="auto"/>
              <w:rPr>
                <w:rFonts w:ascii="Arial" w:eastAsia="Times New Roman" w:hAnsi="Arial" w:cs="Arial"/>
                <w:sz w:val="20"/>
                <w:szCs w:val="26"/>
              </w:rPr>
            </w:pPr>
            <w:r w:rsidRPr="006E2C0C">
              <w:rPr>
                <w:rFonts w:ascii="Arial" w:eastAsia="Times New Roman" w:hAnsi="Arial" w:cs="Arial"/>
                <w:sz w:val="20"/>
                <w:szCs w:val="26"/>
              </w:rPr>
              <w:t>Thay đổi giá trị thị trường của 1 đơn vị CCQ</w:t>
            </w:r>
            <w:r w:rsidR="006F5002">
              <w:rPr>
                <w:rFonts w:ascii="Arial" w:eastAsia="Times New Roman" w:hAnsi="Arial" w:cs="Arial"/>
                <w:sz w:val="20"/>
                <w:szCs w:val="26"/>
              </w:rPr>
              <w:t>/</w:t>
            </w:r>
            <w:r w:rsidR="006F5002" w:rsidRPr="006F5002">
              <w:rPr>
                <w:rFonts w:ascii="Arial" w:eastAsia="Times New Roman" w:hAnsi="Arial" w:cs="Arial"/>
                <w:i/>
                <w:iCs/>
                <w:sz w:val="20"/>
                <w:szCs w:val="26"/>
              </w:rPr>
              <w:t>Market value change per fund unit</w:t>
            </w:r>
          </w:p>
        </w:tc>
        <w:tc>
          <w:tcPr>
            <w:tcW w:w="1024" w:type="pct"/>
            <w:shd w:val="clear" w:color="auto" w:fill="auto"/>
            <w:vAlign w:val="center"/>
          </w:tcPr>
          <w:p w14:paraId="4ECC1A78" w14:textId="77777777" w:rsidR="000E028F" w:rsidRPr="005512EF" w:rsidRDefault="000E028F" w:rsidP="00DF3492">
            <w:pPr>
              <w:spacing w:after="0"/>
              <w:jc w:val="center"/>
              <w:rPr>
                <w:rFonts w:cs="Calibri"/>
                <w:color w:val="000000"/>
              </w:rPr>
            </w:pPr>
            <w:r w:rsidRPr="005512EF">
              <w:rPr>
                <w:rFonts w:cs="Calibri"/>
                <w:color w:val="000000"/>
              </w:rPr>
              <w:t>N/</w:t>
            </w:r>
            <w:proofErr w:type="gramStart"/>
            <w:r w:rsidRPr="005512EF">
              <w:rPr>
                <w:rFonts w:cs="Calibri"/>
                <w:color w:val="000000"/>
              </w:rPr>
              <w:t>A(</w:t>
            </w:r>
            <w:proofErr w:type="gramEnd"/>
            <w:r w:rsidRPr="005512EF">
              <w:rPr>
                <w:rFonts w:cs="Calibri"/>
                <w:color w:val="000000"/>
              </w:rPr>
              <w:t>2)</w:t>
            </w:r>
          </w:p>
        </w:tc>
        <w:tc>
          <w:tcPr>
            <w:tcW w:w="1024" w:type="pct"/>
            <w:shd w:val="clear" w:color="auto" w:fill="auto"/>
            <w:vAlign w:val="center"/>
          </w:tcPr>
          <w:p w14:paraId="07205586" w14:textId="77777777" w:rsidR="000E028F" w:rsidRPr="005512EF" w:rsidRDefault="000E028F" w:rsidP="00DF3492">
            <w:pPr>
              <w:spacing w:after="0"/>
              <w:jc w:val="center"/>
              <w:rPr>
                <w:rFonts w:cs="Calibri"/>
                <w:color w:val="000000"/>
              </w:rPr>
            </w:pPr>
            <w:r w:rsidRPr="005512EF">
              <w:rPr>
                <w:rFonts w:cs="Calibri"/>
                <w:color w:val="000000"/>
              </w:rPr>
              <w:t>N/</w:t>
            </w:r>
            <w:proofErr w:type="gramStart"/>
            <w:r w:rsidRPr="005512EF">
              <w:rPr>
                <w:rFonts w:cs="Calibri"/>
                <w:color w:val="000000"/>
              </w:rPr>
              <w:t>A(</w:t>
            </w:r>
            <w:proofErr w:type="gramEnd"/>
            <w:r w:rsidRPr="005512EF">
              <w:rPr>
                <w:rFonts w:cs="Calibri"/>
                <w:color w:val="000000"/>
              </w:rPr>
              <w:t>2)</w:t>
            </w:r>
          </w:p>
        </w:tc>
        <w:tc>
          <w:tcPr>
            <w:tcW w:w="1127" w:type="pct"/>
            <w:shd w:val="clear" w:color="auto" w:fill="auto"/>
            <w:vAlign w:val="center"/>
          </w:tcPr>
          <w:p w14:paraId="7E7DA6AE" w14:textId="77777777" w:rsidR="000E028F" w:rsidRPr="005512EF" w:rsidRDefault="000E028F" w:rsidP="00DF3492">
            <w:pPr>
              <w:spacing w:after="0"/>
              <w:jc w:val="center"/>
              <w:rPr>
                <w:rFonts w:cs="Calibri"/>
                <w:color w:val="000000"/>
              </w:rPr>
            </w:pPr>
            <w:r w:rsidRPr="005512EF">
              <w:rPr>
                <w:rFonts w:cs="Calibri"/>
                <w:color w:val="000000"/>
              </w:rPr>
              <w:t>N/</w:t>
            </w:r>
            <w:proofErr w:type="gramStart"/>
            <w:r w:rsidRPr="005512EF">
              <w:rPr>
                <w:rFonts w:cs="Calibri"/>
                <w:color w:val="000000"/>
              </w:rPr>
              <w:t>A(</w:t>
            </w:r>
            <w:proofErr w:type="gramEnd"/>
            <w:r w:rsidRPr="005512EF">
              <w:rPr>
                <w:rFonts w:cs="Calibri"/>
                <w:color w:val="000000"/>
              </w:rPr>
              <w:t>2)</w:t>
            </w:r>
          </w:p>
        </w:tc>
      </w:tr>
    </w:tbl>
    <w:p w14:paraId="32253EF7" w14:textId="77777777" w:rsidR="000E028F" w:rsidRPr="0018050F" w:rsidRDefault="000E028F" w:rsidP="000E028F">
      <w:pPr>
        <w:shd w:val="clear" w:color="auto" w:fill="FFFFFF"/>
        <w:tabs>
          <w:tab w:val="left" w:pos="540"/>
        </w:tabs>
        <w:spacing w:before="120" w:after="0" w:line="240" w:lineRule="auto"/>
        <w:rPr>
          <w:rFonts w:ascii="Arial" w:hAnsi="Arial" w:cs="Arial"/>
          <w:i/>
          <w:sz w:val="20"/>
          <w:szCs w:val="26"/>
          <w:lang w:val="nl-NL"/>
        </w:rPr>
      </w:pPr>
      <w:r w:rsidRPr="0018050F">
        <w:rPr>
          <w:rFonts w:ascii="Arial" w:hAnsi="Arial" w:cs="Arial"/>
          <w:i/>
          <w:sz w:val="20"/>
          <w:szCs w:val="26"/>
          <w:lang w:val="nl-NL"/>
        </w:rPr>
        <w:t>Ghi chú:</w:t>
      </w:r>
    </w:p>
    <w:p w14:paraId="59ED528F" w14:textId="42CF10F3" w:rsidR="000E028F" w:rsidRPr="0018050F" w:rsidRDefault="000E028F" w:rsidP="004B43AF">
      <w:pPr>
        <w:shd w:val="clear" w:color="auto" w:fill="FFFFFF"/>
        <w:tabs>
          <w:tab w:val="left" w:pos="540"/>
        </w:tabs>
        <w:spacing w:after="0" w:line="240" w:lineRule="auto"/>
        <w:ind w:left="709" w:hanging="709"/>
        <w:rPr>
          <w:rFonts w:ascii="Arial" w:hAnsi="Arial" w:cs="Arial"/>
          <w:i/>
          <w:sz w:val="20"/>
          <w:szCs w:val="26"/>
          <w:lang w:val="nl-NL"/>
        </w:rPr>
      </w:pPr>
      <w:r w:rsidRPr="0018050F">
        <w:rPr>
          <w:rFonts w:ascii="Arial" w:hAnsi="Arial" w:cs="Arial"/>
          <w:i/>
          <w:sz w:val="20"/>
          <w:szCs w:val="26"/>
          <w:lang w:val="nl-NL"/>
        </w:rPr>
        <w:t>N/A</w:t>
      </w:r>
      <w:r w:rsidRPr="0018050F">
        <w:rPr>
          <w:rFonts w:ascii="Arial" w:hAnsi="Arial" w:cs="Arial"/>
          <w:i/>
          <w:sz w:val="20"/>
          <w:szCs w:val="26"/>
          <w:vertAlign w:val="superscript"/>
          <w:lang w:val="nl-NL"/>
        </w:rPr>
        <w:t>(1)</w:t>
      </w:r>
      <w:r w:rsidRPr="0018050F">
        <w:rPr>
          <w:rFonts w:ascii="Arial" w:hAnsi="Arial" w:cs="Arial"/>
          <w:i/>
          <w:sz w:val="20"/>
          <w:szCs w:val="26"/>
          <w:lang w:val="nl-NL"/>
        </w:rPr>
        <w:t xml:space="preserve">: </w:t>
      </w:r>
      <w:r w:rsidRPr="0018050F">
        <w:rPr>
          <w:rFonts w:ascii="Arial" w:hAnsi="Arial" w:cs="Arial"/>
          <w:i/>
          <w:sz w:val="20"/>
          <w:szCs w:val="26"/>
          <w:lang w:val="nl-NL"/>
        </w:rPr>
        <w:tab/>
        <w:t>Quỹ mới thành lập và đi vào hoạt động từ ngày 20 tháng 10 năm 2014, chỉ tiêu không đủ dữ liệu để tính toán</w:t>
      </w:r>
      <w:r w:rsidR="006F5002">
        <w:rPr>
          <w:rFonts w:ascii="Arial" w:hAnsi="Arial" w:cs="Arial"/>
          <w:i/>
          <w:sz w:val="20"/>
          <w:szCs w:val="26"/>
          <w:lang w:val="nl-NL"/>
        </w:rPr>
        <w:t>/</w:t>
      </w:r>
      <w:r w:rsidR="006F5002" w:rsidRPr="006F5002">
        <w:rPr>
          <w:rFonts w:ascii="Arial" w:hAnsi="Arial" w:cs="Arial"/>
          <w:i/>
          <w:sz w:val="20"/>
          <w:szCs w:val="26"/>
          <w:lang w:val="nl-NL"/>
        </w:rPr>
        <w:t xml:space="preserve"> </w:t>
      </w:r>
      <w:r w:rsidR="006F5002" w:rsidRPr="00F029B3">
        <w:rPr>
          <w:rFonts w:ascii="Arial" w:hAnsi="Arial" w:cs="Arial"/>
          <w:i/>
          <w:sz w:val="20"/>
          <w:szCs w:val="26"/>
          <w:lang w:val="nl-NL"/>
        </w:rPr>
        <w:t xml:space="preserve">The fund was established on </w:t>
      </w:r>
      <w:r w:rsidR="006F5002">
        <w:rPr>
          <w:rFonts w:ascii="Arial" w:hAnsi="Arial" w:cs="Arial"/>
          <w:i/>
          <w:sz w:val="20"/>
          <w:szCs w:val="26"/>
          <w:lang w:val="nl-NL"/>
        </w:rPr>
        <w:t>October</w:t>
      </w:r>
      <w:r w:rsidR="006F5002" w:rsidRPr="00F029B3">
        <w:rPr>
          <w:rFonts w:ascii="Arial" w:hAnsi="Arial" w:cs="Arial"/>
          <w:i/>
          <w:sz w:val="20"/>
          <w:szCs w:val="26"/>
          <w:lang w:val="nl-NL"/>
        </w:rPr>
        <w:t xml:space="preserve"> </w:t>
      </w:r>
      <w:r w:rsidR="006F5002">
        <w:rPr>
          <w:rFonts w:ascii="Arial" w:hAnsi="Arial" w:cs="Arial"/>
          <w:i/>
          <w:sz w:val="20"/>
          <w:szCs w:val="26"/>
          <w:lang w:val="nl-NL"/>
        </w:rPr>
        <w:t>20</w:t>
      </w:r>
      <w:r w:rsidR="006F5002" w:rsidRPr="00F029B3">
        <w:rPr>
          <w:rFonts w:ascii="Arial" w:hAnsi="Arial" w:cs="Arial"/>
          <w:i/>
          <w:sz w:val="20"/>
          <w:szCs w:val="26"/>
          <w:lang w:val="nl-NL"/>
        </w:rPr>
        <w:t>, 201</w:t>
      </w:r>
      <w:r w:rsidR="006F5002">
        <w:rPr>
          <w:rFonts w:ascii="Arial" w:hAnsi="Arial" w:cs="Arial"/>
          <w:i/>
          <w:sz w:val="20"/>
          <w:szCs w:val="26"/>
          <w:lang w:val="nl-NL"/>
        </w:rPr>
        <w:t>4</w:t>
      </w:r>
      <w:r w:rsidR="006F5002" w:rsidRPr="00F029B3">
        <w:rPr>
          <w:rFonts w:ascii="Arial" w:hAnsi="Arial" w:cs="Arial"/>
          <w:i/>
          <w:sz w:val="20"/>
          <w:szCs w:val="26"/>
          <w:lang w:val="nl-NL"/>
        </w:rPr>
        <w:t>; the indicators lack sufficient data for calculation.</w:t>
      </w:r>
    </w:p>
    <w:p w14:paraId="00852712" w14:textId="1181091B" w:rsidR="000E028F" w:rsidRPr="006F5002" w:rsidRDefault="000E028F" w:rsidP="004B43AF">
      <w:pPr>
        <w:shd w:val="clear" w:color="auto" w:fill="FFFFFF"/>
        <w:tabs>
          <w:tab w:val="left" w:pos="540"/>
        </w:tabs>
        <w:spacing w:after="0" w:line="240" w:lineRule="auto"/>
        <w:ind w:left="709" w:hanging="709"/>
        <w:rPr>
          <w:rFonts w:ascii="Arial" w:hAnsi="Arial" w:cs="Arial"/>
          <w:i/>
          <w:sz w:val="20"/>
          <w:szCs w:val="26"/>
        </w:rPr>
      </w:pPr>
      <w:r w:rsidRPr="006F5002">
        <w:rPr>
          <w:rFonts w:ascii="Arial" w:hAnsi="Arial" w:cs="Arial"/>
          <w:i/>
          <w:sz w:val="20"/>
          <w:szCs w:val="26"/>
        </w:rPr>
        <w:t>N/</w:t>
      </w:r>
      <w:proofErr w:type="gramStart"/>
      <w:r w:rsidRPr="006F5002">
        <w:rPr>
          <w:rFonts w:ascii="Arial" w:hAnsi="Arial" w:cs="Arial"/>
          <w:i/>
          <w:sz w:val="20"/>
          <w:szCs w:val="26"/>
        </w:rPr>
        <w:t>A</w:t>
      </w:r>
      <w:r w:rsidRPr="006F5002">
        <w:rPr>
          <w:rFonts w:ascii="Arial" w:hAnsi="Arial" w:cs="Arial"/>
          <w:i/>
          <w:sz w:val="20"/>
          <w:szCs w:val="26"/>
          <w:vertAlign w:val="superscript"/>
        </w:rPr>
        <w:t>(</w:t>
      </w:r>
      <w:proofErr w:type="gramEnd"/>
      <w:r w:rsidRPr="006F5002">
        <w:rPr>
          <w:rFonts w:ascii="Arial" w:hAnsi="Arial" w:cs="Arial"/>
          <w:i/>
          <w:sz w:val="20"/>
          <w:szCs w:val="26"/>
          <w:vertAlign w:val="superscript"/>
        </w:rPr>
        <w:t>2)</w:t>
      </w:r>
      <w:r w:rsidRPr="006F5002">
        <w:rPr>
          <w:rFonts w:ascii="Arial" w:hAnsi="Arial" w:cs="Arial"/>
          <w:i/>
          <w:sz w:val="20"/>
          <w:szCs w:val="26"/>
        </w:rPr>
        <w:t xml:space="preserve">: </w:t>
      </w:r>
      <w:r w:rsidRPr="006F5002">
        <w:rPr>
          <w:rFonts w:ascii="Arial" w:hAnsi="Arial" w:cs="Arial"/>
          <w:i/>
          <w:sz w:val="20"/>
          <w:szCs w:val="26"/>
        </w:rPr>
        <w:tab/>
        <w:t>Chứng chỉ quỹ của Quỹ không được niêm yết trên thị trường chứng khoán</w:t>
      </w:r>
      <w:r w:rsidR="006F5002" w:rsidRPr="006F5002">
        <w:rPr>
          <w:rFonts w:ascii="Arial" w:hAnsi="Arial" w:cs="Arial"/>
          <w:i/>
          <w:sz w:val="20"/>
          <w:szCs w:val="26"/>
        </w:rPr>
        <w:t>/</w:t>
      </w:r>
      <w:r w:rsidR="006F5002" w:rsidRPr="006F5002">
        <w:t xml:space="preserve"> </w:t>
      </w:r>
      <w:r w:rsidR="006F5002" w:rsidRPr="006F5002">
        <w:rPr>
          <w:rFonts w:ascii="Arial" w:hAnsi="Arial" w:cs="Arial"/>
          <w:i/>
          <w:sz w:val="20"/>
          <w:szCs w:val="26"/>
        </w:rPr>
        <w:t>The Fund’s fund units are not listed on the stock exchange market.</w:t>
      </w:r>
      <w:r w:rsidR="006F5002" w:rsidRPr="006F5002">
        <w:rPr>
          <w:rFonts w:ascii="Arial" w:hAnsi="Arial" w:cs="Arial"/>
          <w:i/>
          <w:sz w:val="20"/>
          <w:szCs w:val="26"/>
        </w:rPr>
        <w:tab/>
      </w:r>
    </w:p>
    <w:p w14:paraId="0F389F54" w14:textId="5873A417" w:rsidR="000E028F" w:rsidRPr="006F5002" w:rsidRDefault="000E028F" w:rsidP="004B43AF">
      <w:pPr>
        <w:shd w:val="clear" w:color="auto" w:fill="FFFFFF"/>
        <w:tabs>
          <w:tab w:val="left" w:pos="540"/>
        </w:tabs>
        <w:spacing w:after="0" w:line="240" w:lineRule="auto"/>
        <w:ind w:left="709" w:hanging="709"/>
        <w:rPr>
          <w:rFonts w:ascii="Arial" w:hAnsi="Arial" w:cs="Arial"/>
          <w:i/>
          <w:sz w:val="20"/>
          <w:szCs w:val="26"/>
        </w:rPr>
      </w:pPr>
      <w:r w:rsidRPr="006F5002">
        <w:rPr>
          <w:rFonts w:ascii="Arial" w:hAnsi="Arial" w:cs="Arial"/>
          <w:i/>
          <w:sz w:val="20"/>
          <w:szCs w:val="26"/>
        </w:rPr>
        <w:t>N/</w:t>
      </w:r>
      <w:proofErr w:type="gramStart"/>
      <w:r w:rsidRPr="006F5002">
        <w:rPr>
          <w:rFonts w:ascii="Arial" w:hAnsi="Arial" w:cs="Arial"/>
          <w:i/>
          <w:sz w:val="20"/>
          <w:szCs w:val="26"/>
        </w:rPr>
        <w:t>A</w:t>
      </w:r>
      <w:r w:rsidRPr="006F5002">
        <w:rPr>
          <w:rFonts w:ascii="Arial" w:hAnsi="Arial" w:cs="Arial"/>
          <w:i/>
          <w:sz w:val="20"/>
          <w:szCs w:val="26"/>
          <w:vertAlign w:val="superscript"/>
        </w:rPr>
        <w:t>(</w:t>
      </w:r>
      <w:proofErr w:type="gramEnd"/>
      <w:r w:rsidRPr="006F5002">
        <w:rPr>
          <w:rFonts w:ascii="Arial" w:hAnsi="Arial" w:cs="Arial"/>
          <w:i/>
          <w:sz w:val="20"/>
          <w:szCs w:val="26"/>
          <w:vertAlign w:val="superscript"/>
        </w:rPr>
        <w:t>4)</w:t>
      </w:r>
      <w:r w:rsidRPr="006F5002">
        <w:rPr>
          <w:rFonts w:ascii="Arial" w:hAnsi="Arial" w:cs="Arial"/>
          <w:i/>
          <w:sz w:val="20"/>
          <w:szCs w:val="26"/>
        </w:rPr>
        <w:t xml:space="preserve">: </w:t>
      </w:r>
      <w:r w:rsidRPr="006F5002">
        <w:rPr>
          <w:rFonts w:ascii="Arial" w:hAnsi="Arial" w:cs="Arial"/>
          <w:i/>
          <w:sz w:val="20"/>
          <w:szCs w:val="26"/>
        </w:rPr>
        <w:tab/>
        <w:t>Quỹ không sử dụng danh mục cơ cấu</w:t>
      </w:r>
      <w:r w:rsidR="006F5002" w:rsidRPr="006F5002">
        <w:rPr>
          <w:rFonts w:ascii="Arial" w:hAnsi="Arial" w:cs="Arial"/>
          <w:i/>
          <w:sz w:val="20"/>
          <w:szCs w:val="26"/>
        </w:rPr>
        <w:t>/</w:t>
      </w:r>
      <w:r w:rsidR="006F5002" w:rsidRPr="006F5002">
        <w:t xml:space="preserve"> </w:t>
      </w:r>
      <w:r w:rsidR="006F5002" w:rsidRPr="006F5002">
        <w:rPr>
          <w:rFonts w:ascii="Arial" w:hAnsi="Arial" w:cs="Arial"/>
          <w:i/>
          <w:sz w:val="20"/>
          <w:szCs w:val="26"/>
        </w:rPr>
        <w:t>Structured portfolio is not applicable to the Fund</w:t>
      </w:r>
      <w:r w:rsidR="006F5002">
        <w:rPr>
          <w:rFonts w:ascii="Arial" w:hAnsi="Arial" w:cs="Arial"/>
          <w:i/>
          <w:sz w:val="20"/>
          <w:szCs w:val="26"/>
        </w:rPr>
        <w:t>.</w:t>
      </w:r>
    </w:p>
    <w:p w14:paraId="0A451F6E" w14:textId="14444BEB" w:rsidR="00155AEC" w:rsidRPr="006F5002" w:rsidRDefault="00155AEC" w:rsidP="00155AEC">
      <w:pPr>
        <w:shd w:val="clear" w:color="auto" w:fill="FFFFFF"/>
        <w:tabs>
          <w:tab w:val="left" w:pos="540"/>
        </w:tabs>
        <w:spacing w:before="120" w:after="0" w:line="240" w:lineRule="auto"/>
        <w:rPr>
          <w:rFonts w:ascii="Arial" w:hAnsi="Arial" w:cs="Arial"/>
          <w:sz w:val="20"/>
          <w:szCs w:val="26"/>
        </w:rPr>
      </w:pPr>
    </w:p>
    <w:p w14:paraId="18D369A3" w14:textId="259C4752" w:rsidR="00A91B81" w:rsidRPr="006F5002" w:rsidRDefault="00155AEC" w:rsidP="00155AEC">
      <w:pPr>
        <w:shd w:val="clear" w:color="auto" w:fill="FFFFFF"/>
        <w:tabs>
          <w:tab w:val="left" w:pos="540"/>
        </w:tabs>
        <w:spacing w:before="120" w:after="0" w:line="240" w:lineRule="auto"/>
        <w:rPr>
          <w:rFonts w:ascii="Arial" w:hAnsi="Arial" w:cs="Arial"/>
          <w:sz w:val="20"/>
          <w:szCs w:val="26"/>
        </w:rPr>
      </w:pPr>
      <w:r w:rsidRPr="006F5002">
        <w:rPr>
          <w:rFonts w:ascii="Arial" w:hAnsi="Arial" w:cs="Arial"/>
          <w:sz w:val="20"/>
          <w:szCs w:val="26"/>
        </w:rPr>
        <w:lastRenderedPageBreak/>
        <w:t>● Biểu đồ tăng trưởng hàng tháng của Quỹ trong 3 năm gần nhất</w:t>
      </w:r>
      <w:r w:rsidR="006F5002" w:rsidRPr="006F5002">
        <w:rPr>
          <w:rFonts w:ascii="Arial" w:hAnsi="Arial" w:cs="Arial"/>
          <w:sz w:val="20"/>
          <w:szCs w:val="26"/>
        </w:rPr>
        <w:t>/</w:t>
      </w:r>
      <w:r w:rsidR="006F5002" w:rsidRPr="006F5002">
        <w:t xml:space="preserve"> </w:t>
      </w:r>
      <w:r w:rsidR="006F5002" w:rsidRPr="006F5002">
        <w:rPr>
          <w:rFonts w:ascii="Arial" w:hAnsi="Arial" w:cs="Arial"/>
          <w:sz w:val="20"/>
          <w:szCs w:val="26"/>
        </w:rPr>
        <w:t>Monthly growth chart of the Fund during the latest three years:</w:t>
      </w:r>
    </w:p>
    <w:p w14:paraId="0188438F" w14:textId="4A850004" w:rsidR="0038599B" w:rsidRPr="006A3D0D" w:rsidRDefault="000431CB" w:rsidP="004449D0">
      <w:pPr>
        <w:shd w:val="clear" w:color="auto" w:fill="FFFFFF"/>
        <w:tabs>
          <w:tab w:val="left" w:pos="540"/>
        </w:tabs>
        <w:spacing w:before="120" w:after="0" w:line="240" w:lineRule="auto"/>
        <w:rPr>
          <w:rFonts w:ascii="VNI-Times" w:eastAsia="Times New Roman" w:hAnsi="VNI-Times"/>
          <w:b/>
          <w:sz w:val="26"/>
          <w:szCs w:val="26"/>
        </w:rPr>
      </w:pPr>
      <w:r w:rsidRPr="006F5002" w:rsidDel="000431CB">
        <w:rPr>
          <w:rFonts w:ascii="VNI-Times" w:eastAsia="Times New Roman" w:hAnsi="VNI-Times"/>
          <w:b/>
          <w:sz w:val="26"/>
          <w:szCs w:val="26"/>
        </w:rPr>
        <w:t xml:space="preserve"> </w:t>
      </w:r>
      <w:r w:rsidR="006F5002">
        <w:rPr>
          <w:noProof/>
        </w:rPr>
        <w:drawing>
          <wp:inline distT="0" distB="0" distL="0" distR="0" wp14:anchorId="2721DD25" wp14:editId="27BEA629">
            <wp:extent cx="5822830" cy="2794958"/>
            <wp:effectExtent l="0" t="0" r="6985" b="5715"/>
            <wp:docPr id="698034964" name="Chart 1">
              <a:extLst xmlns:a="http://schemas.openxmlformats.org/drawingml/2006/main">
                <a:ext uri="{FF2B5EF4-FFF2-40B4-BE49-F238E27FC236}">
                  <a16:creationId xmlns:a16="http://schemas.microsoft.com/office/drawing/2014/main" id="{D6D70A60-49D7-4844-B116-F4893F636CB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51D9ED6" w14:textId="77777777" w:rsidR="00E820D5" w:rsidRPr="006A3D0D" w:rsidRDefault="00E820D5" w:rsidP="00372620">
      <w:pPr>
        <w:shd w:val="clear" w:color="auto" w:fill="FFFFFF"/>
        <w:tabs>
          <w:tab w:val="left" w:pos="540"/>
          <w:tab w:val="left" w:pos="7513"/>
        </w:tabs>
        <w:spacing w:before="120" w:after="0" w:line="240" w:lineRule="auto"/>
        <w:rPr>
          <w:rFonts w:ascii="Arial" w:hAnsi="Arial" w:cs="Arial"/>
          <w:sz w:val="20"/>
          <w:szCs w:val="26"/>
        </w:rPr>
      </w:pPr>
    </w:p>
    <w:p w14:paraId="63947CA8" w14:textId="5CB30443" w:rsidR="00155AEC" w:rsidRPr="006A3D0D" w:rsidRDefault="00155AEC" w:rsidP="00372620">
      <w:pPr>
        <w:shd w:val="clear" w:color="auto" w:fill="FFFFFF"/>
        <w:tabs>
          <w:tab w:val="left" w:pos="540"/>
          <w:tab w:val="left" w:pos="7513"/>
        </w:tabs>
        <w:spacing w:before="120" w:after="0" w:line="240" w:lineRule="auto"/>
        <w:rPr>
          <w:rFonts w:ascii="Arial" w:hAnsi="Arial" w:cs="Arial"/>
          <w:sz w:val="20"/>
          <w:szCs w:val="26"/>
        </w:rPr>
      </w:pPr>
      <w:r w:rsidRPr="006A3D0D">
        <w:rPr>
          <w:rFonts w:ascii="Arial" w:hAnsi="Arial" w:cs="Arial"/>
          <w:sz w:val="20"/>
          <w:szCs w:val="26"/>
        </w:rPr>
        <w:t>● Thay đổi giá trị tài sản ròng</w:t>
      </w:r>
      <w:r w:rsidR="006F5002" w:rsidRPr="006A3D0D">
        <w:rPr>
          <w:rFonts w:ascii="Arial" w:hAnsi="Arial" w:cs="Arial"/>
          <w:sz w:val="20"/>
          <w:szCs w:val="26"/>
        </w:rPr>
        <w:t>/</w:t>
      </w:r>
      <w:r w:rsidR="006A3D0D" w:rsidRPr="006A3D0D">
        <w:t xml:space="preserve"> </w:t>
      </w:r>
      <w:r w:rsidR="006A3D0D" w:rsidRPr="006A3D0D">
        <w:rPr>
          <w:rFonts w:ascii="Arial" w:hAnsi="Arial" w:cs="Arial"/>
          <w:i/>
          <w:iCs/>
          <w:sz w:val="20"/>
          <w:szCs w:val="26"/>
        </w:rPr>
        <w:t>Change in NAV</w:t>
      </w:r>
      <w:r w:rsidR="006A3D0D">
        <w:rPr>
          <w:rFonts w:ascii="Arial" w:hAnsi="Arial" w:cs="Arial"/>
          <w:sz w:val="20"/>
          <w:szCs w:val="26"/>
        </w:rPr>
        <w:t>:</w:t>
      </w:r>
      <w:r w:rsidR="00372620" w:rsidRPr="006A3D0D">
        <w:rPr>
          <w:rFonts w:ascii="Arial" w:hAnsi="Arial" w:cs="Arial"/>
          <w:sz w:val="20"/>
          <w:szCs w:val="26"/>
        </w:rPr>
        <w:tab/>
      </w:r>
      <w:r w:rsidR="00372620" w:rsidRPr="006A3D0D">
        <w:rPr>
          <w:rFonts w:ascii="Arial" w:hAnsi="Arial" w:cs="Arial"/>
          <w:sz w:val="20"/>
          <w:szCs w:val="26"/>
        </w:rPr>
        <w:tab/>
      </w:r>
      <w:r w:rsidR="00372620" w:rsidRPr="006A3D0D">
        <w:rPr>
          <w:rFonts w:ascii="Arial" w:hAnsi="Arial" w:cs="Arial"/>
          <w:sz w:val="20"/>
          <w:szCs w:val="26"/>
        </w:rPr>
        <w:tab/>
      </w:r>
      <w:r w:rsidR="00372620" w:rsidRPr="006A3D0D">
        <w:rPr>
          <w:rFonts w:ascii="Arial" w:hAnsi="Arial" w:cs="Arial"/>
          <w:sz w:val="20"/>
          <w:szCs w:val="26"/>
        </w:rPr>
        <w:tab/>
      </w:r>
      <w:r w:rsidR="00372620" w:rsidRPr="006A3D0D">
        <w:rPr>
          <w:rFonts w:ascii="Arial" w:hAnsi="Arial" w:cs="Arial"/>
          <w:sz w:val="20"/>
          <w:szCs w:val="26"/>
        </w:rPr>
        <w:tab/>
        <w:t>Đơn vị tiền tệ: VND</w:t>
      </w:r>
    </w:p>
    <w:tbl>
      <w:tblPr>
        <w:tblW w:w="93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3409"/>
        <w:gridCol w:w="2124"/>
        <w:gridCol w:w="1903"/>
        <w:gridCol w:w="1931"/>
      </w:tblGrid>
      <w:tr w:rsidR="0018050F" w:rsidRPr="0018050F" w14:paraId="522F18FE" w14:textId="77777777" w:rsidTr="006A3D0D">
        <w:tc>
          <w:tcPr>
            <w:tcW w:w="1819" w:type="pct"/>
            <w:shd w:val="clear" w:color="auto" w:fill="auto"/>
          </w:tcPr>
          <w:p w14:paraId="527F27F7" w14:textId="086B1422" w:rsidR="000B067C" w:rsidRPr="0001701E" w:rsidRDefault="000B067C" w:rsidP="000E028F">
            <w:pPr>
              <w:tabs>
                <w:tab w:val="left" w:pos="540"/>
              </w:tabs>
              <w:spacing w:before="120" w:after="0" w:line="240" w:lineRule="auto"/>
              <w:jc w:val="center"/>
              <w:rPr>
                <w:rFonts w:ascii="Arial" w:eastAsia="Times New Roman" w:hAnsi="Arial" w:cs="Arial"/>
                <w:b/>
                <w:sz w:val="20"/>
                <w:szCs w:val="26"/>
                <w:lang w:val="nl-NL"/>
              </w:rPr>
            </w:pPr>
            <w:r w:rsidRPr="0001701E">
              <w:rPr>
                <w:rFonts w:ascii="Arial" w:eastAsia="Times New Roman" w:hAnsi="Arial" w:cs="Arial"/>
                <w:b/>
                <w:sz w:val="20"/>
                <w:szCs w:val="26"/>
                <w:lang w:val="nl-NL"/>
              </w:rPr>
              <w:t>Chỉ tiêu</w:t>
            </w:r>
            <w:r w:rsidR="006A3D0D">
              <w:rPr>
                <w:rFonts w:ascii="Arial" w:eastAsia="Times New Roman" w:hAnsi="Arial" w:cs="Arial"/>
                <w:b/>
                <w:sz w:val="20"/>
                <w:szCs w:val="26"/>
                <w:lang w:val="nl-NL"/>
              </w:rPr>
              <w:t>/</w:t>
            </w:r>
            <w:r w:rsidR="006A3D0D">
              <w:t xml:space="preserve"> </w:t>
            </w:r>
            <w:r w:rsidR="006A3D0D" w:rsidRPr="006A3D0D">
              <w:rPr>
                <w:rFonts w:ascii="Arial" w:eastAsia="Times New Roman" w:hAnsi="Arial" w:cs="Arial"/>
                <w:b/>
                <w:i/>
                <w:iCs/>
                <w:sz w:val="20"/>
                <w:szCs w:val="26"/>
                <w:lang w:val="nl-NL"/>
              </w:rPr>
              <w:t>Indicators</w:t>
            </w:r>
          </w:p>
        </w:tc>
        <w:tc>
          <w:tcPr>
            <w:tcW w:w="1134" w:type="pct"/>
            <w:shd w:val="clear" w:color="auto" w:fill="auto"/>
          </w:tcPr>
          <w:p w14:paraId="732CFDC7" w14:textId="3B48427D" w:rsidR="000B067C" w:rsidRPr="0001701E" w:rsidRDefault="001E3B3F" w:rsidP="00C341C6">
            <w:pPr>
              <w:tabs>
                <w:tab w:val="left" w:pos="540"/>
              </w:tabs>
              <w:spacing w:before="120" w:after="0" w:line="240" w:lineRule="auto"/>
              <w:jc w:val="center"/>
              <w:rPr>
                <w:rFonts w:ascii="Arial" w:eastAsia="Times New Roman" w:hAnsi="Arial" w:cs="Arial"/>
                <w:b/>
                <w:sz w:val="20"/>
                <w:szCs w:val="26"/>
                <w:lang w:val="nl-NL"/>
              </w:rPr>
            </w:pPr>
            <w:r w:rsidRPr="0001701E">
              <w:rPr>
                <w:rFonts w:ascii="Arial" w:eastAsia="Times New Roman" w:hAnsi="Arial" w:cs="Arial"/>
                <w:b/>
                <w:sz w:val="20"/>
                <w:szCs w:val="26"/>
                <w:lang w:val="nl-NL"/>
              </w:rPr>
              <w:t>3</w:t>
            </w:r>
            <w:r w:rsidR="00F55C6B">
              <w:rPr>
                <w:rFonts w:ascii="Arial" w:eastAsia="Times New Roman" w:hAnsi="Arial" w:cs="Arial"/>
                <w:b/>
                <w:sz w:val="20"/>
                <w:szCs w:val="26"/>
                <w:lang w:val="nl-NL"/>
              </w:rPr>
              <w:t>1</w:t>
            </w:r>
            <w:r w:rsidRPr="0001701E">
              <w:rPr>
                <w:rFonts w:ascii="Arial" w:eastAsia="Times New Roman" w:hAnsi="Arial" w:cs="Arial"/>
                <w:b/>
                <w:sz w:val="20"/>
                <w:szCs w:val="26"/>
                <w:lang w:val="nl-NL"/>
              </w:rPr>
              <w:t>/</w:t>
            </w:r>
            <w:r w:rsidR="006A3D0D">
              <w:rPr>
                <w:rFonts w:ascii="Arial" w:eastAsia="Times New Roman" w:hAnsi="Arial" w:cs="Arial"/>
                <w:b/>
                <w:sz w:val="20"/>
                <w:szCs w:val="26"/>
                <w:lang w:val="nl-NL"/>
              </w:rPr>
              <w:t>03</w:t>
            </w:r>
            <w:r w:rsidR="00DD3E3B" w:rsidRPr="0001701E">
              <w:rPr>
                <w:rFonts w:ascii="Arial" w:eastAsia="Times New Roman" w:hAnsi="Arial" w:cs="Arial"/>
                <w:b/>
                <w:sz w:val="20"/>
                <w:szCs w:val="26"/>
                <w:lang w:val="nl-NL"/>
              </w:rPr>
              <w:t>/</w:t>
            </w:r>
            <w:r w:rsidR="00C80745" w:rsidRPr="0001701E">
              <w:rPr>
                <w:rFonts w:ascii="Arial" w:eastAsia="Times New Roman" w:hAnsi="Arial" w:cs="Arial"/>
                <w:b/>
                <w:sz w:val="20"/>
                <w:szCs w:val="26"/>
                <w:lang w:val="nl-NL"/>
              </w:rPr>
              <w:t>202</w:t>
            </w:r>
            <w:r w:rsidR="006A3D0D">
              <w:rPr>
                <w:rFonts w:ascii="Arial" w:eastAsia="Times New Roman" w:hAnsi="Arial" w:cs="Arial"/>
                <w:b/>
                <w:sz w:val="20"/>
                <w:szCs w:val="26"/>
                <w:lang w:val="nl-NL"/>
              </w:rPr>
              <w:t>5</w:t>
            </w:r>
          </w:p>
        </w:tc>
        <w:tc>
          <w:tcPr>
            <w:tcW w:w="1016" w:type="pct"/>
            <w:shd w:val="clear" w:color="auto" w:fill="auto"/>
          </w:tcPr>
          <w:p w14:paraId="2010AD56" w14:textId="6CDCF0CD" w:rsidR="000B067C" w:rsidRPr="0001701E" w:rsidRDefault="006A3D0D" w:rsidP="00C341C6">
            <w:pPr>
              <w:tabs>
                <w:tab w:val="left" w:pos="540"/>
              </w:tabs>
              <w:spacing w:before="120" w:after="0" w:line="240" w:lineRule="auto"/>
              <w:jc w:val="center"/>
              <w:rPr>
                <w:rFonts w:ascii="Arial" w:eastAsia="Times New Roman" w:hAnsi="Arial" w:cs="Arial"/>
                <w:b/>
                <w:sz w:val="20"/>
                <w:szCs w:val="26"/>
                <w:lang w:val="nl-NL"/>
              </w:rPr>
            </w:pPr>
            <w:r w:rsidRPr="0001701E">
              <w:rPr>
                <w:rFonts w:ascii="Arial" w:eastAsia="Times New Roman" w:hAnsi="Arial" w:cs="Arial"/>
                <w:b/>
                <w:sz w:val="20"/>
                <w:szCs w:val="26"/>
                <w:lang w:val="nl-NL"/>
              </w:rPr>
              <w:t>3</w:t>
            </w:r>
            <w:r>
              <w:rPr>
                <w:rFonts w:ascii="Arial" w:eastAsia="Times New Roman" w:hAnsi="Arial" w:cs="Arial"/>
                <w:b/>
                <w:sz w:val="20"/>
                <w:szCs w:val="26"/>
                <w:lang w:val="nl-NL"/>
              </w:rPr>
              <w:t>1</w:t>
            </w:r>
            <w:r w:rsidRPr="0001701E">
              <w:rPr>
                <w:rFonts w:ascii="Arial" w:eastAsia="Times New Roman" w:hAnsi="Arial" w:cs="Arial"/>
                <w:b/>
                <w:sz w:val="20"/>
                <w:szCs w:val="26"/>
                <w:lang w:val="nl-NL"/>
              </w:rPr>
              <w:t>/</w:t>
            </w:r>
            <w:r>
              <w:rPr>
                <w:rFonts w:ascii="Arial" w:eastAsia="Times New Roman" w:hAnsi="Arial" w:cs="Arial"/>
                <w:b/>
                <w:sz w:val="20"/>
                <w:szCs w:val="26"/>
                <w:lang w:val="nl-NL"/>
              </w:rPr>
              <w:t>03</w:t>
            </w:r>
            <w:r w:rsidRPr="0001701E">
              <w:rPr>
                <w:rFonts w:ascii="Arial" w:eastAsia="Times New Roman" w:hAnsi="Arial" w:cs="Arial"/>
                <w:b/>
                <w:sz w:val="20"/>
                <w:szCs w:val="26"/>
                <w:lang w:val="nl-NL"/>
              </w:rPr>
              <w:t>/202</w:t>
            </w:r>
            <w:r>
              <w:rPr>
                <w:rFonts w:ascii="Arial" w:eastAsia="Times New Roman" w:hAnsi="Arial" w:cs="Arial"/>
                <w:b/>
                <w:sz w:val="20"/>
                <w:szCs w:val="26"/>
                <w:lang w:val="nl-NL"/>
              </w:rPr>
              <w:t>4</w:t>
            </w:r>
          </w:p>
        </w:tc>
        <w:tc>
          <w:tcPr>
            <w:tcW w:w="1031" w:type="pct"/>
            <w:shd w:val="clear" w:color="auto" w:fill="auto"/>
          </w:tcPr>
          <w:p w14:paraId="3AD68167" w14:textId="77777777" w:rsidR="000B067C" w:rsidRPr="0001701E" w:rsidRDefault="000B067C" w:rsidP="000E028F">
            <w:pPr>
              <w:tabs>
                <w:tab w:val="left" w:pos="540"/>
              </w:tabs>
              <w:spacing w:before="120" w:after="0" w:line="240" w:lineRule="auto"/>
              <w:jc w:val="center"/>
              <w:rPr>
                <w:rFonts w:ascii="Arial" w:eastAsia="Times New Roman" w:hAnsi="Arial" w:cs="Arial"/>
                <w:b/>
                <w:sz w:val="20"/>
                <w:szCs w:val="26"/>
                <w:lang w:val="nl-NL"/>
              </w:rPr>
            </w:pPr>
            <w:r w:rsidRPr="0001701E">
              <w:rPr>
                <w:rFonts w:ascii="Arial" w:eastAsia="Times New Roman" w:hAnsi="Arial" w:cs="Arial"/>
                <w:b/>
                <w:sz w:val="20"/>
                <w:szCs w:val="26"/>
                <w:lang w:val="nl-NL"/>
              </w:rPr>
              <w:t>Tỷ lệ thay đổi</w:t>
            </w:r>
          </w:p>
        </w:tc>
      </w:tr>
      <w:tr w:rsidR="0018050F" w:rsidRPr="0018050F" w14:paraId="474295AB" w14:textId="77777777" w:rsidTr="006A3D0D">
        <w:tc>
          <w:tcPr>
            <w:tcW w:w="1819" w:type="pct"/>
            <w:shd w:val="clear" w:color="auto" w:fill="auto"/>
          </w:tcPr>
          <w:p w14:paraId="73DEBA89" w14:textId="77777777" w:rsidR="000B067C" w:rsidRPr="0001701E" w:rsidRDefault="000B067C" w:rsidP="000E028F">
            <w:pPr>
              <w:tabs>
                <w:tab w:val="left" w:pos="540"/>
              </w:tabs>
              <w:spacing w:before="120" w:after="0" w:line="240" w:lineRule="auto"/>
              <w:jc w:val="center"/>
              <w:rPr>
                <w:rFonts w:ascii="Arial" w:eastAsia="Times New Roman" w:hAnsi="Arial" w:cs="Arial"/>
                <w:sz w:val="20"/>
                <w:szCs w:val="26"/>
                <w:lang w:val="nl-NL"/>
              </w:rPr>
            </w:pPr>
            <w:r w:rsidRPr="0001701E">
              <w:rPr>
                <w:rFonts w:ascii="Arial" w:eastAsia="Times New Roman" w:hAnsi="Arial" w:cs="Arial"/>
                <w:sz w:val="20"/>
                <w:szCs w:val="26"/>
                <w:lang w:val="nl-NL"/>
              </w:rPr>
              <w:t>A</w:t>
            </w:r>
          </w:p>
        </w:tc>
        <w:tc>
          <w:tcPr>
            <w:tcW w:w="1134" w:type="pct"/>
            <w:shd w:val="clear" w:color="auto" w:fill="auto"/>
          </w:tcPr>
          <w:p w14:paraId="42A71A0C" w14:textId="77777777" w:rsidR="000B067C" w:rsidRPr="0001701E" w:rsidRDefault="000B067C" w:rsidP="000E028F">
            <w:pPr>
              <w:tabs>
                <w:tab w:val="left" w:pos="540"/>
              </w:tabs>
              <w:spacing w:before="120" w:after="0" w:line="240" w:lineRule="auto"/>
              <w:jc w:val="center"/>
              <w:rPr>
                <w:rFonts w:ascii="Arial" w:eastAsia="Times New Roman" w:hAnsi="Arial" w:cs="Arial"/>
                <w:sz w:val="20"/>
                <w:szCs w:val="26"/>
                <w:lang w:val="nl-NL"/>
              </w:rPr>
            </w:pPr>
            <w:r w:rsidRPr="0001701E">
              <w:rPr>
                <w:rFonts w:ascii="Arial" w:eastAsia="Times New Roman" w:hAnsi="Arial" w:cs="Arial"/>
                <w:sz w:val="20"/>
                <w:szCs w:val="26"/>
                <w:lang w:val="nl-NL"/>
              </w:rPr>
              <w:t>1</w:t>
            </w:r>
          </w:p>
        </w:tc>
        <w:tc>
          <w:tcPr>
            <w:tcW w:w="1016" w:type="pct"/>
            <w:shd w:val="clear" w:color="auto" w:fill="auto"/>
          </w:tcPr>
          <w:p w14:paraId="1F9F1700" w14:textId="77777777" w:rsidR="000B067C" w:rsidRPr="0001701E" w:rsidRDefault="000B067C" w:rsidP="000E028F">
            <w:pPr>
              <w:tabs>
                <w:tab w:val="left" w:pos="540"/>
              </w:tabs>
              <w:spacing w:before="120" w:after="0" w:line="240" w:lineRule="auto"/>
              <w:jc w:val="center"/>
              <w:rPr>
                <w:rFonts w:ascii="Arial" w:eastAsia="Times New Roman" w:hAnsi="Arial" w:cs="Arial"/>
                <w:sz w:val="20"/>
                <w:szCs w:val="26"/>
                <w:lang w:val="nl-NL"/>
              </w:rPr>
            </w:pPr>
            <w:r w:rsidRPr="0001701E">
              <w:rPr>
                <w:rFonts w:ascii="Arial" w:eastAsia="Times New Roman" w:hAnsi="Arial" w:cs="Arial"/>
                <w:sz w:val="20"/>
                <w:szCs w:val="26"/>
                <w:lang w:val="nl-NL"/>
              </w:rPr>
              <w:t>2</w:t>
            </w:r>
          </w:p>
        </w:tc>
        <w:tc>
          <w:tcPr>
            <w:tcW w:w="1031" w:type="pct"/>
            <w:shd w:val="clear" w:color="auto" w:fill="auto"/>
          </w:tcPr>
          <w:p w14:paraId="35423045" w14:textId="77777777" w:rsidR="000B067C" w:rsidRPr="0001701E" w:rsidRDefault="000B067C" w:rsidP="000E028F">
            <w:pPr>
              <w:tabs>
                <w:tab w:val="left" w:pos="540"/>
              </w:tabs>
              <w:spacing w:before="120" w:after="0" w:line="240" w:lineRule="auto"/>
              <w:jc w:val="center"/>
              <w:rPr>
                <w:rFonts w:ascii="Arial" w:eastAsia="Times New Roman" w:hAnsi="Arial" w:cs="Arial"/>
                <w:sz w:val="20"/>
                <w:szCs w:val="26"/>
                <w:lang w:val="nl-NL"/>
              </w:rPr>
            </w:pPr>
            <w:r w:rsidRPr="0001701E">
              <w:rPr>
                <w:rFonts w:ascii="Arial" w:eastAsia="Times New Roman" w:hAnsi="Arial" w:cs="Arial"/>
                <w:sz w:val="20"/>
                <w:szCs w:val="26"/>
                <w:lang w:val="nl-NL"/>
              </w:rPr>
              <w:t>3=((1)-(2))/(2)</w:t>
            </w:r>
          </w:p>
        </w:tc>
      </w:tr>
      <w:tr w:rsidR="006A3D0D" w:rsidRPr="0018050F" w14:paraId="1DFFD790" w14:textId="77777777" w:rsidTr="006A3D0D">
        <w:tc>
          <w:tcPr>
            <w:tcW w:w="1819" w:type="pct"/>
            <w:shd w:val="clear" w:color="auto" w:fill="auto"/>
          </w:tcPr>
          <w:p w14:paraId="6074895A" w14:textId="080F66BD" w:rsidR="006A3D0D" w:rsidRPr="006E2C0C" w:rsidRDefault="006A3D0D" w:rsidP="006A3D0D">
            <w:pPr>
              <w:tabs>
                <w:tab w:val="left" w:pos="540"/>
              </w:tabs>
              <w:spacing w:after="0" w:line="240" w:lineRule="auto"/>
              <w:rPr>
                <w:rFonts w:ascii="Arial" w:eastAsia="Times New Roman" w:hAnsi="Arial" w:cs="Arial"/>
                <w:sz w:val="20"/>
                <w:szCs w:val="26"/>
              </w:rPr>
            </w:pPr>
            <w:r w:rsidRPr="006E2C0C">
              <w:rPr>
                <w:rFonts w:ascii="Arial" w:eastAsia="Times New Roman" w:hAnsi="Arial" w:cs="Arial"/>
                <w:sz w:val="20"/>
                <w:szCs w:val="26"/>
              </w:rPr>
              <w:t>Giá trị tài sản ròng (NAV) của Quỹ</w:t>
            </w:r>
            <w:r>
              <w:rPr>
                <w:rFonts w:ascii="Arial" w:eastAsia="Times New Roman" w:hAnsi="Arial" w:cs="Arial"/>
                <w:sz w:val="20"/>
                <w:szCs w:val="26"/>
              </w:rPr>
              <w:t>/</w:t>
            </w:r>
            <w:r w:rsidRPr="006A3D0D">
              <w:rPr>
                <w:rFonts w:ascii="Arial" w:eastAsia="Times New Roman" w:hAnsi="Arial" w:cs="Arial"/>
                <w:i/>
                <w:iCs/>
                <w:sz w:val="20"/>
                <w:szCs w:val="26"/>
              </w:rPr>
              <w:t>Net asset value (NAV) of the Fund</w:t>
            </w:r>
          </w:p>
        </w:tc>
        <w:tc>
          <w:tcPr>
            <w:tcW w:w="1134" w:type="pct"/>
            <w:shd w:val="clear" w:color="auto" w:fill="auto"/>
            <w:vAlign w:val="center"/>
          </w:tcPr>
          <w:p w14:paraId="71C61F6E" w14:textId="6DF5210D" w:rsidR="006A3D0D" w:rsidRPr="0001701E" w:rsidRDefault="006A3D0D" w:rsidP="006A3D0D">
            <w:pPr>
              <w:spacing w:after="0"/>
              <w:jc w:val="center"/>
            </w:pPr>
            <w:r w:rsidRPr="00E021C1">
              <w:t xml:space="preserve"> 511.616.344.786 </w:t>
            </w:r>
          </w:p>
        </w:tc>
        <w:tc>
          <w:tcPr>
            <w:tcW w:w="1016" w:type="pct"/>
            <w:shd w:val="clear" w:color="auto" w:fill="auto"/>
            <w:vAlign w:val="center"/>
          </w:tcPr>
          <w:p w14:paraId="58B0A1B7" w14:textId="11D79175" w:rsidR="006A3D0D" w:rsidRPr="0001701E" w:rsidRDefault="006A3D0D" w:rsidP="006A3D0D">
            <w:pPr>
              <w:spacing w:after="0"/>
              <w:jc w:val="center"/>
            </w:pPr>
            <w:r w:rsidRPr="00E021C1">
              <w:t xml:space="preserve"> 683.572.395.388 </w:t>
            </w:r>
          </w:p>
        </w:tc>
        <w:tc>
          <w:tcPr>
            <w:tcW w:w="1031" w:type="pct"/>
            <w:shd w:val="clear" w:color="auto" w:fill="auto"/>
            <w:vAlign w:val="center"/>
          </w:tcPr>
          <w:p w14:paraId="0B38D2E8" w14:textId="48ADFD52" w:rsidR="006A3D0D" w:rsidRPr="0001701E" w:rsidRDefault="006A3D0D" w:rsidP="006A3D0D">
            <w:pPr>
              <w:spacing w:after="0"/>
              <w:jc w:val="center"/>
            </w:pPr>
            <w:r w:rsidRPr="00E021C1">
              <w:t>-25,16%</w:t>
            </w:r>
          </w:p>
        </w:tc>
      </w:tr>
      <w:tr w:rsidR="006A3D0D" w:rsidRPr="0018050F" w14:paraId="3586DB62" w14:textId="77777777" w:rsidTr="006A3D0D">
        <w:tc>
          <w:tcPr>
            <w:tcW w:w="1819" w:type="pct"/>
            <w:shd w:val="clear" w:color="auto" w:fill="auto"/>
          </w:tcPr>
          <w:p w14:paraId="7AFD7B83" w14:textId="1EE90E07" w:rsidR="006A3D0D" w:rsidRPr="006E2C0C" w:rsidRDefault="006A3D0D" w:rsidP="006A3D0D">
            <w:pPr>
              <w:tabs>
                <w:tab w:val="left" w:pos="540"/>
              </w:tabs>
              <w:spacing w:after="0" w:line="240" w:lineRule="auto"/>
              <w:rPr>
                <w:rFonts w:ascii="Arial" w:eastAsia="Times New Roman" w:hAnsi="Arial" w:cs="Arial"/>
                <w:sz w:val="20"/>
                <w:szCs w:val="26"/>
              </w:rPr>
            </w:pPr>
            <w:r w:rsidRPr="006E2C0C">
              <w:rPr>
                <w:rFonts w:ascii="Arial" w:eastAsia="Times New Roman" w:hAnsi="Arial" w:cs="Arial"/>
                <w:sz w:val="20"/>
                <w:szCs w:val="26"/>
              </w:rPr>
              <w:t>Giá trị tài sản ròng (NAV) trên 1 đơn vị CCQ</w:t>
            </w:r>
            <w:r>
              <w:rPr>
                <w:rFonts w:ascii="Arial" w:eastAsia="Times New Roman" w:hAnsi="Arial" w:cs="Arial"/>
                <w:sz w:val="20"/>
                <w:szCs w:val="26"/>
              </w:rPr>
              <w:t>/</w:t>
            </w:r>
            <w:r w:rsidRPr="006A3D0D">
              <w:rPr>
                <w:rFonts w:ascii="Arial" w:eastAsia="Times New Roman" w:hAnsi="Arial" w:cs="Arial"/>
                <w:i/>
                <w:iCs/>
                <w:sz w:val="20"/>
                <w:szCs w:val="26"/>
              </w:rPr>
              <w:t>Net asset value (NAV) per fund unit</w:t>
            </w:r>
          </w:p>
        </w:tc>
        <w:tc>
          <w:tcPr>
            <w:tcW w:w="1134" w:type="pct"/>
            <w:shd w:val="clear" w:color="auto" w:fill="auto"/>
            <w:vAlign w:val="center"/>
          </w:tcPr>
          <w:p w14:paraId="69784660" w14:textId="77EE365C" w:rsidR="006A3D0D" w:rsidRPr="0001701E" w:rsidRDefault="006A3D0D" w:rsidP="006A3D0D">
            <w:pPr>
              <w:spacing w:after="0"/>
              <w:jc w:val="center"/>
            </w:pPr>
            <w:r w:rsidRPr="00E021C1">
              <w:t xml:space="preserve"> 17.749 </w:t>
            </w:r>
          </w:p>
        </w:tc>
        <w:tc>
          <w:tcPr>
            <w:tcW w:w="1016" w:type="pct"/>
            <w:shd w:val="clear" w:color="auto" w:fill="auto"/>
            <w:vAlign w:val="center"/>
          </w:tcPr>
          <w:p w14:paraId="4630BF65" w14:textId="40E3E821" w:rsidR="006A3D0D" w:rsidRPr="0001701E" w:rsidRDefault="006A3D0D" w:rsidP="006A3D0D">
            <w:pPr>
              <w:spacing w:after="0"/>
              <w:jc w:val="center"/>
            </w:pPr>
            <w:r w:rsidRPr="00E021C1">
              <w:t xml:space="preserve"> 17.735 </w:t>
            </w:r>
          </w:p>
        </w:tc>
        <w:tc>
          <w:tcPr>
            <w:tcW w:w="1031" w:type="pct"/>
            <w:shd w:val="clear" w:color="auto" w:fill="auto"/>
            <w:vAlign w:val="center"/>
          </w:tcPr>
          <w:p w14:paraId="572B5C75" w14:textId="618E62BB" w:rsidR="006A3D0D" w:rsidRPr="0001701E" w:rsidRDefault="006A3D0D" w:rsidP="006A3D0D">
            <w:pPr>
              <w:spacing w:after="0"/>
              <w:jc w:val="center"/>
            </w:pPr>
            <w:r w:rsidRPr="00E021C1">
              <w:t>0,08%</w:t>
            </w:r>
          </w:p>
        </w:tc>
      </w:tr>
    </w:tbl>
    <w:p w14:paraId="119B0124" w14:textId="0585C9AA" w:rsidR="00AA2967" w:rsidRPr="006A3D0D" w:rsidRDefault="00935490" w:rsidP="00782F1F">
      <w:pPr>
        <w:shd w:val="clear" w:color="auto" w:fill="FFFFFF"/>
        <w:tabs>
          <w:tab w:val="left" w:pos="540"/>
        </w:tabs>
        <w:spacing w:before="120" w:after="120" w:line="240" w:lineRule="auto"/>
        <w:jc w:val="both"/>
        <w:rPr>
          <w:rFonts w:ascii="Arial" w:hAnsi="Arial" w:cs="Arial"/>
          <w:i/>
          <w:iCs/>
          <w:sz w:val="20"/>
          <w:szCs w:val="26"/>
        </w:rPr>
      </w:pPr>
      <w:r w:rsidRPr="006E2C0C">
        <w:rPr>
          <w:rFonts w:ascii="Arial" w:hAnsi="Arial" w:cs="Arial"/>
          <w:sz w:val="20"/>
          <w:szCs w:val="26"/>
        </w:rPr>
        <w:t>Quy</w:t>
      </w:r>
      <w:r w:rsidR="00167A12" w:rsidRPr="006E2C0C">
        <w:rPr>
          <w:rFonts w:ascii="Arial" w:hAnsi="Arial" w:cs="Arial"/>
          <w:sz w:val="20"/>
          <w:szCs w:val="26"/>
        </w:rPr>
        <w:t xml:space="preserve"> mô Quỹ </w:t>
      </w:r>
      <w:r w:rsidRPr="006E2C0C">
        <w:rPr>
          <w:rFonts w:ascii="Arial" w:hAnsi="Arial" w:cs="Arial"/>
          <w:sz w:val="20"/>
          <w:szCs w:val="26"/>
        </w:rPr>
        <w:t>thay đổi chủ yếu do hoạt động giao dịch chứng chỉ quỹ của nhà đầu tư và biến động giá thị trường chứng khoán</w:t>
      </w:r>
      <w:r w:rsidR="006A3D0D">
        <w:rPr>
          <w:rFonts w:ascii="Arial" w:hAnsi="Arial" w:cs="Arial"/>
          <w:sz w:val="20"/>
          <w:szCs w:val="26"/>
        </w:rPr>
        <w:t>/</w:t>
      </w:r>
      <w:r w:rsidR="006A3D0D" w:rsidRPr="006A3D0D">
        <w:rPr>
          <w:rFonts w:ascii="Arial" w:hAnsi="Arial" w:cs="Arial"/>
          <w:i/>
          <w:iCs/>
          <w:sz w:val="20"/>
          <w:szCs w:val="26"/>
        </w:rPr>
        <w:t>The fund's size primarily changes due to investor trading activities of fund certificates and fluctuations in stock market prices.</w:t>
      </w:r>
    </w:p>
    <w:p w14:paraId="028780F2" w14:textId="688B1718" w:rsidR="00155AEC" w:rsidRPr="006E2C0C" w:rsidRDefault="00155AEC" w:rsidP="00155AEC">
      <w:pPr>
        <w:shd w:val="clear" w:color="auto" w:fill="FFFFFF"/>
        <w:tabs>
          <w:tab w:val="left" w:pos="540"/>
        </w:tabs>
        <w:spacing w:before="120" w:after="0" w:line="240" w:lineRule="auto"/>
        <w:rPr>
          <w:rFonts w:ascii="Arial" w:hAnsi="Arial" w:cs="Arial"/>
          <w:b/>
          <w:sz w:val="20"/>
          <w:szCs w:val="26"/>
        </w:rPr>
      </w:pPr>
      <w:r w:rsidRPr="006E2C0C">
        <w:rPr>
          <w:rFonts w:ascii="Arial" w:hAnsi="Arial" w:cs="Arial"/>
          <w:b/>
          <w:sz w:val="20"/>
          <w:szCs w:val="26"/>
        </w:rPr>
        <w:t>4.2. Thống kê về Nhà đầu tư nắm giữ Chứng chỉ quỹ tại thời điểm báo cáo (tại thời điểm gần nhất)</w:t>
      </w:r>
      <w:r w:rsidR="006A3D0D">
        <w:rPr>
          <w:rFonts w:ascii="Arial" w:hAnsi="Arial" w:cs="Arial"/>
          <w:b/>
          <w:sz w:val="20"/>
          <w:szCs w:val="26"/>
        </w:rPr>
        <w:t>/</w:t>
      </w:r>
      <w:r w:rsidR="006A3D0D" w:rsidRPr="006A3D0D">
        <w:rPr>
          <w:rFonts w:ascii="Arial" w:hAnsi="Arial" w:cs="Arial"/>
          <w:b/>
          <w:i/>
          <w:iCs/>
          <w:sz w:val="20"/>
          <w:szCs w:val="26"/>
        </w:rPr>
        <w:t>Statistics of investors and their number of fund units held at the reporting date (the latest date)</w:t>
      </w:r>
      <w:r w:rsidRPr="006A3D0D">
        <w:rPr>
          <w:rFonts w:ascii="Arial" w:hAnsi="Arial" w:cs="Arial"/>
          <w:b/>
          <w:i/>
          <w:iCs/>
          <w:sz w:val="20"/>
          <w:szCs w:val="26"/>
        </w:rPr>
        <w:t>:</w:t>
      </w:r>
      <w:r w:rsidR="00A91B81" w:rsidRPr="006E2C0C">
        <w:rPr>
          <w:rFonts w:ascii="Arial" w:hAnsi="Arial" w:cs="Arial"/>
          <w:b/>
          <w:sz w:val="20"/>
          <w:szCs w:val="26"/>
        </w:rPr>
        <w:t xml:space="preserve"> </w:t>
      </w:r>
    </w:p>
    <w:tbl>
      <w:tblPr>
        <w:tblW w:w="935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030"/>
        <w:gridCol w:w="2007"/>
        <w:gridCol w:w="2338"/>
        <w:gridCol w:w="1984"/>
      </w:tblGrid>
      <w:tr w:rsidR="0018050F" w:rsidRPr="0018050F" w14:paraId="5EC4C7AD" w14:textId="77777777" w:rsidTr="002C1F66">
        <w:tc>
          <w:tcPr>
            <w:tcW w:w="1619" w:type="pct"/>
            <w:shd w:val="clear" w:color="auto" w:fill="auto"/>
          </w:tcPr>
          <w:p w14:paraId="236A869A" w14:textId="7C0EF2C5" w:rsidR="00155AEC" w:rsidRPr="006E2C0C" w:rsidRDefault="00155AEC" w:rsidP="000E028F">
            <w:pPr>
              <w:tabs>
                <w:tab w:val="left" w:pos="540"/>
              </w:tabs>
              <w:spacing w:before="120" w:after="0" w:line="240" w:lineRule="auto"/>
              <w:jc w:val="center"/>
              <w:rPr>
                <w:rFonts w:ascii="Arial" w:eastAsia="Times New Roman" w:hAnsi="Arial" w:cs="Arial"/>
                <w:b/>
                <w:sz w:val="20"/>
                <w:szCs w:val="26"/>
              </w:rPr>
            </w:pPr>
            <w:r w:rsidRPr="006E2C0C">
              <w:rPr>
                <w:rFonts w:ascii="Arial" w:eastAsia="Times New Roman" w:hAnsi="Arial" w:cs="Arial"/>
                <w:b/>
                <w:sz w:val="20"/>
                <w:szCs w:val="26"/>
              </w:rPr>
              <w:t>Quy mô nắm giữ (Đơn vị)</w:t>
            </w:r>
            <w:r w:rsidR="006A3D0D">
              <w:rPr>
                <w:rFonts w:ascii="Arial" w:eastAsia="Times New Roman" w:hAnsi="Arial" w:cs="Arial"/>
                <w:b/>
                <w:sz w:val="20"/>
                <w:szCs w:val="26"/>
              </w:rPr>
              <w:t>/</w:t>
            </w:r>
            <w:r w:rsidR="006A3D0D">
              <w:t xml:space="preserve"> </w:t>
            </w:r>
            <w:r w:rsidR="006A3D0D" w:rsidRPr="006A3D0D">
              <w:rPr>
                <w:rFonts w:ascii="Arial" w:eastAsia="Times New Roman" w:hAnsi="Arial" w:cs="Arial"/>
                <w:b/>
                <w:i/>
                <w:iCs/>
                <w:sz w:val="20"/>
                <w:szCs w:val="26"/>
              </w:rPr>
              <w:t>Number of fund units (units)</w:t>
            </w:r>
          </w:p>
        </w:tc>
        <w:tc>
          <w:tcPr>
            <w:tcW w:w="1072" w:type="pct"/>
            <w:shd w:val="clear" w:color="auto" w:fill="auto"/>
          </w:tcPr>
          <w:p w14:paraId="48BA8EC0" w14:textId="0BC0EE0E" w:rsidR="00155AEC" w:rsidRPr="006E2C0C" w:rsidRDefault="00155AEC" w:rsidP="000E028F">
            <w:pPr>
              <w:tabs>
                <w:tab w:val="left" w:pos="540"/>
              </w:tabs>
              <w:spacing w:before="120" w:after="0" w:line="240" w:lineRule="auto"/>
              <w:jc w:val="center"/>
              <w:rPr>
                <w:rFonts w:ascii="Arial" w:eastAsia="Times New Roman" w:hAnsi="Arial" w:cs="Arial"/>
                <w:b/>
                <w:sz w:val="20"/>
                <w:szCs w:val="26"/>
              </w:rPr>
            </w:pPr>
            <w:r w:rsidRPr="006E2C0C">
              <w:rPr>
                <w:rFonts w:ascii="Arial" w:eastAsia="Times New Roman" w:hAnsi="Arial" w:cs="Arial"/>
                <w:b/>
                <w:sz w:val="20"/>
                <w:szCs w:val="26"/>
              </w:rPr>
              <w:t>Số lượng Nhà đầu tư nắm giữ</w:t>
            </w:r>
            <w:r w:rsidR="006A3D0D">
              <w:rPr>
                <w:rFonts w:ascii="Arial" w:eastAsia="Times New Roman" w:hAnsi="Arial" w:cs="Arial"/>
                <w:b/>
                <w:sz w:val="20"/>
                <w:szCs w:val="26"/>
              </w:rPr>
              <w:t>/</w:t>
            </w:r>
            <w:r w:rsidR="006A3D0D" w:rsidRPr="006A3D0D">
              <w:rPr>
                <w:rFonts w:ascii="Arial" w:eastAsia="Times New Roman" w:hAnsi="Arial" w:cs="Arial"/>
                <w:b/>
                <w:i/>
                <w:iCs/>
                <w:sz w:val="20"/>
                <w:szCs w:val="26"/>
              </w:rPr>
              <w:t>Number of investors</w:t>
            </w:r>
          </w:p>
        </w:tc>
        <w:tc>
          <w:tcPr>
            <w:tcW w:w="1249" w:type="pct"/>
            <w:shd w:val="clear" w:color="auto" w:fill="auto"/>
          </w:tcPr>
          <w:p w14:paraId="38032D33" w14:textId="2C217DA7" w:rsidR="00155AEC" w:rsidRPr="006E2C0C" w:rsidRDefault="00155AEC" w:rsidP="000E028F">
            <w:pPr>
              <w:tabs>
                <w:tab w:val="left" w:pos="540"/>
              </w:tabs>
              <w:spacing w:before="120" w:after="0" w:line="240" w:lineRule="auto"/>
              <w:jc w:val="center"/>
              <w:rPr>
                <w:rFonts w:ascii="Arial" w:eastAsia="Times New Roman" w:hAnsi="Arial" w:cs="Arial"/>
                <w:b/>
                <w:sz w:val="20"/>
                <w:szCs w:val="26"/>
              </w:rPr>
            </w:pPr>
            <w:r w:rsidRPr="006E2C0C">
              <w:rPr>
                <w:rFonts w:ascii="Arial" w:eastAsia="Times New Roman" w:hAnsi="Arial" w:cs="Arial"/>
                <w:b/>
                <w:sz w:val="20"/>
                <w:szCs w:val="26"/>
              </w:rPr>
              <w:t>Số lượng đơn vị Chứng chỉ quỹ nắm giữ</w:t>
            </w:r>
            <w:r w:rsidR="006A3D0D">
              <w:rPr>
                <w:rFonts w:ascii="Arial" w:eastAsia="Times New Roman" w:hAnsi="Arial" w:cs="Arial"/>
                <w:b/>
                <w:sz w:val="20"/>
                <w:szCs w:val="26"/>
              </w:rPr>
              <w:t>/</w:t>
            </w:r>
            <w:r w:rsidR="006A3D0D">
              <w:rPr>
                <w:b/>
                <w:sz w:val="20"/>
                <w:szCs w:val="26"/>
              </w:rPr>
              <w:t xml:space="preserve"> </w:t>
            </w:r>
            <w:r w:rsidR="006A3D0D" w:rsidRPr="006A3D0D">
              <w:rPr>
                <w:rFonts w:ascii="Arial" w:eastAsia="Times New Roman" w:hAnsi="Arial" w:cs="Arial"/>
                <w:b/>
                <w:i/>
                <w:iCs/>
                <w:sz w:val="20"/>
                <w:szCs w:val="26"/>
              </w:rPr>
              <w:t>Number of fund units held</w:t>
            </w:r>
          </w:p>
        </w:tc>
        <w:tc>
          <w:tcPr>
            <w:tcW w:w="1060" w:type="pct"/>
            <w:shd w:val="clear" w:color="auto" w:fill="auto"/>
          </w:tcPr>
          <w:p w14:paraId="6CE9C202" w14:textId="41277101" w:rsidR="00155AEC" w:rsidRPr="006A3D0D" w:rsidRDefault="00155AEC" w:rsidP="000E028F">
            <w:pPr>
              <w:tabs>
                <w:tab w:val="left" w:pos="540"/>
              </w:tabs>
              <w:spacing w:before="120" w:after="0" w:line="240" w:lineRule="auto"/>
              <w:jc w:val="center"/>
              <w:rPr>
                <w:rFonts w:ascii="Arial" w:eastAsia="Times New Roman" w:hAnsi="Arial" w:cs="Arial"/>
                <w:b/>
                <w:sz w:val="20"/>
                <w:szCs w:val="26"/>
              </w:rPr>
            </w:pPr>
            <w:r w:rsidRPr="006A3D0D">
              <w:rPr>
                <w:rFonts w:ascii="Arial" w:eastAsia="Times New Roman" w:hAnsi="Arial" w:cs="Arial"/>
                <w:b/>
                <w:sz w:val="20"/>
                <w:szCs w:val="26"/>
              </w:rPr>
              <w:t>Tỷ lệ nắm giữ</w:t>
            </w:r>
            <w:r w:rsidR="006A3D0D" w:rsidRPr="006A3D0D">
              <w:rPr>
                <w:rFonts w:ascii="Arial" w:eastAsia="Times New Roman" w:hAnsi="Arial" w:cs="Arial"/>
                <w:b/>
                <w:sz w:val="20"/>
                <w:szCs w:val="26"/>
              </w:rPr>
              <w:t>/</w:t>
            </w:r>
            <w:r w:rsidR="006A3D0D">
              <w:t xml:space="preserve"> </w:t>
            </w:r>
            <w:r w:rsidR="006A3D0D" w:rsidRPr="006A3D0D">
              <w:rPr>
                <w:rFonts w:ascii="Arial" w:eastAsia="Times New Roman" w:hAnsi="Arial" w:cs="Arial"/>
                <w:b/>
                <w:i/>
                <w:iCs/>
                <w:sz w:val="20"/>
                <w:szCs w:val="26"/>
              </w:rPr>
              <w:t>Holding rate</w:t>
            </w:r>
          </w:p>
        </w:tc>
      </w:tr>
      <w:tr w:rsidR="00D42A35" w:rsidRPr="00F92BEA" w14:paraId="1A025BC7" w14:textId="77777777" w:rsidTr="00874C4D">
        <w:tc>
          <w:tcPr>
            <w:tcW w:w="1619" w:type="pct"/>
            <w:shd w:val="clear" w:color="auto" w:fill="auto"/>
          </w:tcPr>
          <w:p w14:paraId="3E2D28EA" w14:textId="28A1BE7D" w:rsidR="00D42A35" w:rsidRPr="0075461F" w:rsidRDefault="00D42A35" w:rsidP="00D42A35">
            <w:pPr>
              <w:tabs>
                <w:tab w:val="left" w:pos="540"/>
              </w:tabs>
              <w:spacing w:after="0" w:line="240" w:lineRule="auto"/>
              <w:rPr>
                <w:rFonts w:ascii="Arial" w:eastAsia="Times New Roman" w:hAnsi="Arial" w:cs="Arial"/>
                <w:sz w:val="20"/>
                <w:szCs w:val="26"/>
                <w:lang w:val="nl-NL"/>
              </w:rPr>
            </w:pPr>
            <w:r w:rsidRPr="0075461F">
              <w:rPr>
                <w:rFonts w:ascii="Arial" w:eastAsia="Times New Roman" w:hAnsi="Arial" w:cs="Arial"/>
                <w:sz w:val="20"/>
                <w:szCs w:val="26"/>
                <w:lang w:val="nl-NL"/>
              </w:rPr>
              <w:t>Dưới 5</w:t>
            </w:r>
            <w:r>
              <w:rPr>
                <w:rFonts w:ascii="Arial" w:eastAsia="Times New Roman" w:hAnsi="Arial" w:cs="Arial"/>
                <w:sz w:val="20"/>
                <w:szCs w:val="26"/>
                <w:lang w:val="nl-NL"/>
              </w:rPr>
              <w:t>.</w:t>
            </w:r>
            <w:r w:rsidRPr="0075461F">
              <w:rPr>
                <w:rFonts w:ascii="Arial" w:eastAsia="Times New Roman" w:hAnsi="Arial" w:cs="Arial"/>
                <w:sz w:val="20"/>
                <w:szCs w:val="26"/>
                <w:lang w:val="nl-NL"/>
              </w:rPr>
              <w:t>000</w:t>
            </w:r>
            <w:r>
              <w:rPr>
                <w:rFonts w:ascii="Arial" w:eastAsia="Times New Roman" w:hAnsi="Arial" w:cs="Arial"/>
                <w:sz w:val="20"/>
                <w:szCs w:val="26"/>
                <w:lang w:val="nl-NL"/>
              </w:rPr>
              <w:t>/</w:t>
            </w:r>
            <w:r w:rsidRPr="006A3D0D">
              <w:rPr>
                <w:rFonts w:ascii="Arial" w:eastAsia="Times New Roman" w:hAnsi="Arial" w:cs="Arial"/>
                <w:i/>
                <w:iCs/>
                <w:sz w:val="20"/>
                <w:szCs w:val="26"/>
                <w:lang w:val="nl-NL"/>
              </w:rPr>
              <w:t>Under 5,000</w:t>
            </w:r>
          </w:p>
        </w:tc>
        <w:tc>
          <w:tcPr>
            <w:tcW w:w="1072" w:type="pct"/>
            <w:shd w:val="clear" w:color="auto" w:fill="auto"/>
          </w:tcPr>
          <w:p w14:paraId="65877684" w14:textId="109D00E0" w:rsidR="00D42A35" w:rsidRPr="00F55C6B" w:rsidRDefault="00D42A35" w:rsidP="00D42A35">
            <w:pPr>
              <w:spacing w:after="0" w:line="240" w:lineRule="auto"/>
              <w:jc w:val="center"/>
              <w:rPr>
                <w:highlight w:val="yellow"/>
              </w:rPr>
            </w:pPr>
            <w:r w:rsidRPr="004523C0">
              <w:t>7.337</w:t>
            </w:r>
          </w:p>
        </w:tc>
        <w:tc>
          <w:tcPr>
            <w:tcW w:w="1249" w:type="pct"/>
            <w:shd w:val="clear" w:color="auto" w:fill="auto"/>
          </w:tcPr>
          <w:p w14:paraId="18DA9A2B" w14:textId="723740BA" w:rsidR="00D42A35" w:rsidRPr="00F55C6B" w:rsidRDefault="00D42A35" w:rsidP="00D42A35">
            <w:pPr>
              <w:spacing w:after="0" w:line="240" w:lineRule="auto"/>
              <w:jc w:val="center"/>
              <w:rPr>
                <w:highlight w:val="yellow"/>
              </w:rPr>
            </w:pPr>
            <w:r w:rsidRPr="004523C0">
              <w:t>5.041.583,84</w:t>
            </w:r>
          </w:p>
        </w:tc>
        <w:tc>
          <w:tcPr>
            <w:tcW w:w="1060" w:type="pct"/>
            <w:shd w:val="clear" w:color="auto" w:fill="auto"/>
          </w:tcPr>
          <w:p w14:paraId="155932E6" w14:textId="4CBB17FB" w:rsidR="00D42A35" w:rsidRPr="00F55C6B" w:rsidRDefault="00D42A35" w:rsidP="00D42A35">
            <w:pPr>
              <w:spacing w:after="0" w:line="240" w:lineRule="auto"/>
              <w:jc w:val="center"/>
              <w:rPr>
                <w:highlight w:val="yellow"/>
              </w:rPr>
            </w:pPr>
            <w:r w:rsidRPr="004523C0">
              <w:t>17,49%</w:t>
            </w:r>
          </w:p>
        </w:tc>
      </w:tr>
      <w:tr w:rsidR="00D42A35" w:rsidRPr="00F92BEA" w14:paraId="6F5A12FD" w14:textId="77777777" w:rsidTr="00874C4D">
        <w:tc>
          <w:tcPr>
            <w:tcW w:w="1619" w:type="pct"/>
            <w:shd w:val="clear" w:color="auto" w:fill="auto"/>
          </w:tcPr>
          <w:p w14:paraId="678799F0" w14:textId="60159A0C" w:rsidR="00D42A35" w:rsidRPr="0075461F" w:rsidRDefault="00D42A35" w:rsidP="00D42A35">
            <w:pPr>
              <w:tabs>
                <w:tab w:val="left" w:pos="540"/>
              </w:tabs>
              <w:spacing w:after="0" w:line="240" w:lineRule="auto"/>
              <w:rPr>
                <w:rFonts w:ascii="Arial" w:eastAsia="Times New Roman" w:hAnsi="Arial" w:cs="Arial"/>
                <w:sz w:val="20"/>
                <w:szCs w:val="26"/>
                <w:lang w:val="nl-NL"/>
              </w:rPr>
            </w:pPr>
            <w:r w:rsidRPr="0075461F">
              <w:rPr>
                <w:rFonts w:ascii="Arial" w:eastAsia="Times New Roman" w:hAnsi="Arial" w:cs="Arial"/>
                <w:sz w:val="20"/>
                <w:szCs w:val="26"/>
                <w:lang w:val="nl-NL"/>
              </w:rPr>
              <w:t>Từ 5</w:t>
            </w:r>
            <w:r>
              <w:rPr>
                <w:rFonts w:ascii="Arial" w:eastAsia="Times New Roman" w:hAnsi="Arial" w:cs="Arial"/>
                <w:sz w:val="20"/>
                <w:szCs w:val="26"/>
                <w:lang w:val="nl-NL"/>
              </w:rPr>
              <w:t>.</w:t>
            </w:r>
            <w:r w:rsidRPr="0075461F">
              <w:rPr>
                <w:rFonts w:ascii="Arial" w:eastAsia="Times New Roman" w:hAnsi="Arial" w:cs="Arial"/>
                <w:sz w:val="20"/>
                <w:szCs w:val="26"/>
                <w:lang w:val="nl-NL"/>
              </w:rPr>
              <w:t>000 đến &lt;10.000</w:t>
            </w:r>
            <w:r>
              <w:rPr>
                <w:rFonts w:ascii="Arial" w:eastAsia="Times New Roman" w:hAnsi="Arial" w:cs="Arial"/>
                <w:sz w:val="20"/>
                <w:szCs w:val="26"/>
                <w:lang w:val="nl-NL"/>
              </w:rPr>
              <w:t>/</w:t>
            </w:r>
            <w:r w:rsidRPr="006A3D0D">
              <w:rPr>
                <w:rFonts w:ascii="Arial" w:eastAsia="Times New Roman" w:hAnsi="Arial" w:cs="Arial"/>
                <w:i/>
                <w:iCs/>
                <w:sz w:val="20"/>
                <w:szCs w:val="26"/>
                <w:lang w:val="nl-NL"/>
              </w:rPr>
              <w:t>From 5,000 under 10,000</w:t>
            </w:r>
          </w:p>
        </w:tc>
        <w:tc>
          <w:tcPr>
            <w:tcW w:w="1072" w:type="pct"/>
            <w:shd w:val="clear" w:color="auto" w:fill="auto"/>
          </w:tcPr>
          <w:p w14:paraId="58297250" w14:textId="4093CE20" w:rsidR="00D42A35" w:rsidRPr="00F55C6B" w:rsidRDefault="00D42A35" w:rsidP="00D42A35">
            <w:pPr>
              <w:spacing w:after="0" w:line="240" w:lineRule="auto"/>
              <w:jc w:val="center"/>
              <w:rPr>
                <w:highlight w:val="yellow"/>
              </w:rPr>
            </w:pPr>
            <w:r w:rsidRPr="004523C0">
              <w:t>481</w:t>
            </w:r>
          </w:p>
        </w:tc>
        <w:tc>
          <w:tcPr>
            <w:tcW w:w="1249" w:type="pct"/>
            <w:shd w:val="clear" w:color="auto" w:fill="auto"/>
          </w:tcPr>
          <w:p w14:paraId="49135701" w14:textId="01578895" w:rsidR="00D42A35" w:rsidRPr="00F55C6B" w:rsidRDefault="00D42A35" w:rsidP="00D42A35">
            <w:pPr>
              <w:spacing w:after="0" w:line="240" w:lineRule="auto"/>
              <w:jc w:val="center"/>
              <w:rPr>
                <w:highlight w:val="yellow"/>
              </w:rPr>
            </w:pPr>
            <w:r w:rsidRPr="004523C0">
              <w:t>3.189.233,60</w:t>
            </w:r>
          </w:p>
        </w:tc>
        <w:tc>
          <w:tcPr>
            <w:tcW w:w="1060" w:type="pct"/>
            <w:shd w:val="clear" w:color="auto" w:fill="auto"/>
          </w:tcPr>
          <w:p w14:paraId="05FDA971" w14:textId="161F5F46" w:rsidR="00D42A35" w:rsidRPr="00F55C6B" w:rsidRDefault="00D42A35" w:rsidP="00D42A35">
            <w:pPr>
              <w:spacing w:after="0" w:line="240" w:lineRule="auto"/>
              <w:jc w:val="center"/>
              <w:rPr>
                <w:highlight w:val="yellow"/>
              </w:rPr>
            </w:pPr>
            <w:r w:rsidRPr="004523C0">
              <w:t>11,06%</w:t>
            </w:r>
          </w:p>
        </w:tc>
      </w:tr>
      <w:tr w:rsidR="00D42A35" w:rsidRPr="00F92BEA" w14:paraId="2CAEC7C4" w14:textId="77777777" w:rsidTr="00874C4D">
        <w:tc>
          <w:tcPr>
            <w:tcW w:w="1619" w:type="pct"/>
            <w:shd w:val="clear" w:color="auto" w:fill="auto"/>
          </w:tcPr>
          <w:p w14:paraId="6D9763ED" w14:textId="37C3B9FE" w:rsidR="00D42A35" w:rsidRPr="0075461F" w:rsidRDefault="00D42A35" w:rsidP="00D42A35">
            <w:pPr>
              <w:tabs>
                <w:tab w:val="left" w:pos="540"/>
              </w:tabs>
              <w:spacing w:after="0" w:line="240" w:lineRule="auto"/>
              <w:rPr>
                <w:rFonts w:ascii="Arial" w:eastAsia="Times New Roman" w:hAnsi="Arial" w:cs="Arial"/>
                <w:sz w:val="20"/>
                <w:szCs w:val="26"/>
                <w:lang w:val="nl-NL"/>
              </w:rPr>
            </w:pPr>
            <w:r w:rsidRPr="0075461F">
              <w:rPr>
                <w:rFonts w:ascii="Arial" w:eastAsia="Times New Roman" w:hAnsi="Arial" w:cs="Arial"/>
                <w:sz w:val="20"/>
                <w:szCs w:val="26"/>
                <w:lang w:val="nl-NL"/>
              </w:rPr>
              <w:t>Từ 10.000 đến &lt;50.000</w:t>
            </w:r>
            <w:r>
              <w:rPr>
                <w:rFonts w:ascii="Arial" w:eastAsia="Times New Roman" w:hAnsi="Arial" w:cs="Arial"/>
                <w:sz w:val="20"/>
                <w:szCs w:val="26"/>
                <w:lang w:val="nl-NL"/>
              </w:rPr>
              <w:t>/</w:t>
            </w:r>
            <w:r w:rsidRPr="006A3D0D">
              <w:rPr>
                <w:rFonts w:ascii="Arial" w:eastAsia="Times New Roman" w:hAnsi="Arial" w:cs="Arial"/>
                <w:i/>
                <w:iCs/>
                <w:sz w:val="20"/>
                <w:szCs w:val="26"/>
                <w:lang w:val="nl-NL"/>
              </w:rPr>
              <w:t>From 10,000 under 50,000</w:t>
            </w:r>
          </w:p>
        </w:tc>
        <w:tc>
          <w:tcPr>
            <w:tcW w:w="1072" w:type="pct"/>
            <w:shd w:val="clear" w:color="auto" w:fill="auto"/>
          </w:tcPr>
          <w:p w14:paraId="63E16A37" w14:textId="4C96BB2D" w:rsidR="00D42A35" w:rsidRPr="00F55C6B" w:rsidRDefault="00D42A35" w:rsidP="00D42A35">
            <w:pPr>
              <w:spacing w:after="0" w:line="240" w:lineRule="auto"/>
              <w:jc w:val="center"/>
              <w:rPr>
                <w:highlight w:val="yellow"/>
              </w:rPr>
            </w:pPr>
            <w:r w:rsidRPr="004523C0">
              <w:t>433</w:t>
            </w:r>
          </w:p>
        </w:tc>
        <w:tc>
          <w:tcPr>
            <w:tcW w:w="1249" w:type="pct"/>
            <w:shd w:val="clear" w:color="auto" w:fill="auto"/>
          </w:tcPr>
          <w:p w14:paraId="59B4A834" w14:textId="4D977BE9" w:rsidR="00D42A35" w:rsidRPr="00F55C6B" w:rsidRDefault="00D42A35" w:rsidP="00D42A35">
            <w:pPr>
              <w:spacing w:after="0" w:line="240" w:lineRule="auto"/>
              <w:jc w:val="center"/>
              <w:rPr>
                <w:highlight w:val="yellow"/>
              </w:rPr>
            </w:pPr>
            <w:r w:rsidRPr="004523C0">
              <w:t>8.516.299,25</w:t>
            </w:r>
          </w:p>
        </w:tc>
        <w:tc>
          <w:tcPr>
            <w:tcW w:w="1060" w:type="pct"/>
            <w:shd w:val="clear" w:color="auto" w:fill="auto"/>
          </w:tcPr>
          <w:p w14:paraId="02A5C622" w14:textId="4779719C" w:rsidR="00D42A35" w:rsidRPr="00F55C6B" w:rsidRDefault="00D42A35" w:rsidP="00D42A35">
            <w:pPr>
              <w:spacing w:after="0" w:line="240" w:lineRule="auto"/>
              <w:jc w:val="center"/>
              <w:rPr>
                <w:highlight w:val="yellow"/>
              </w:rPr>
            </w:pPr>
            <w:r w:rsidRPr="004523C0">
              <w:t>29,55%</w:t>
            </w:r>
          </w:p>
        </w:tc>
      </w:tr>
      <w:tr w:rsidR="00D42A35" w:rsidRPr="00F92BEA" w14:paraId="3C7E791E" w14:textId="77777777" w:rsidTr="00874C4D">
        <w:tc>
          <w:tcPr>
            <w:tcW w:w="1619" w:type="pct"/>
            <w:shd w:val="clear" w:color="auto" w:fill="auto"/>
          </w:tcPr>
          <w:p w14:paraId="483273A3" w14:textId="6AC313DF" w:rsidR="00D42A35" w:rsidRPr="0075461F" w:rsidRDefault="00D42A35" w:rsidP="00D42A35">
            <w:pPr>
              <w:tabs>
                <w:tab w:val="left" w:pos="540"/>
              </w:tabs>
              <w:spacing w:after="0" w:line="240" w:lineRule="auto"/>
              <w:rPr>
                <w:rFonts w:ascii="Arial" w:eastAsia="Times New Roman" w:hAnsi="Arial" w:cs="Arial"/>
                <w:sz w:val="20"/>
                <w:szCs w:val="26"/>
                <w:lang w:val="nl-NL"/>
              </w:rPr>
            </w:pPr>
            <w:r w:rsidRPr="0075461F">
              <w:rPr>
                <w:rFonts w:ascii="Arial" w:eastAsia="Times New Roman" w:hAnsi="Arial" w:cs="Arial"/>
                <w:sz w:val="20"/>
                <w:szCs w:val="26"/>
                <w:lang w:val="nl-NL"/>
              </w:rPr>
              <w:t>Từ 50.000 đến &lt;500.000</w:t>
            </w:r>
            <w:r>
              <w:rPr>
                <w:rFonts w:ascii="Arial" w:eastAsia="Times New Roman" w:hAnsi="Arial" w:cs="Arial"/>
                <w:sz w:val="20"/>
                <w:szCs w:val="26"/>
                <w:lang w:val="nl-NL"/>
              </w:rPr>
              <w:t>/</w:t>
            </w:r>
            <w:r w:rsidRPr="006A3D0D">
              <w:rPr>
                <w:rFonts w:ascii="Arial" w:eastAsia="Times New Roman" w:hAnsi="Arial" w:cs="Arial"/>
                <w:i/>
                <w:iCs/>
                <w:sz w:val="20"/>
                <w:szCs w:val="26"/>
                <w:lang w:val="nl-NL"/>
              </w:rPr>
              <w:t>From 50,000 to 500,000</w:t>
            </w:r>
          </w:p>
        </w:tc>
        <w:tc>
          <w:tcPr>
            <w:tcW w:w="1072" w:type="pct"/>
            <w:shd w:val="clear" w:color="auto" w:fill="auto"/>
          </w:tcPr>
          <w:p w14:paraId="528AFEFE" w14:textId="190850F4" w:rsidR="00D42A35" w:rsidRPr="00F55C6B" w:rsidRDefault="00D42A35" w:rsidP="00D42A35">
            <w:pPr>
              <w:spacing w:after="0" w:line="240" w:lineRule="auto"/>
              <w:jc w:val="center"/>
              <w:rPr>
                <w:highlight w:val="yellow"/>
              </w:rPr>
            </w:pPr>
            <w:r w:rsidRPr="004523C0">
              <w:t>51</w:t>
            </w:r>
          </w:p>
        </w:tc>
        <w:tc>
          <w:tcPr>
            <w:tcW w:w="1249" w:type="pct"/>
            <w:shd w:val="clear" w:color="auto" w:fill="auto"/>
          </w:tcPr>
          <w:p w14:paraId="39653AC1" w14:textId="6F166DF7" w:rsidR="00D42A35" w:rsidRPr="00F55C6B" w:rsidRDefault="00D42A35" w:rsidP="00D42A35">
            <w:pPr>
              <w:spacing w:after="0" w:line="240" w:lineRule="auto"/>
              <w:jc w:val="center"/>
              <w:rPr>
                <w:highlight w:val="yellow"/>
              </w:rPr>
            </w:pPr>
            <w:r w:rsidRPr="004523C0">
              <w:t>6.031.410,44</w:t>
            </w:r>
          </w:p>
        </w:tc>
        <w:tc>
          <w:tcPr>
            <w:tcW w:w="1060" w:type="pct"/>
            <w:shd w:val="clear" w:color="auto" w:fill="auto"/>
          </w:tcPr>
          <w:p w14:paraId="7B8BC7D7" w14:textId="4A8587F4" w:rsidR="00D42A35" w:rsidRPr="00F55C6B" w:rsidRDefault="00D42A35" w:rsidP="00D42A35">
            <w:pPr>
              <w:spacing w:after="0" w:line="240" w:lineRule="auto"/>
              <w:jc w:val="center"/>
              <w:rPr>
                <w:highlight w:val="yellow"/>
              </w:rPr>
            </w:pPr>
            <w:r w:rsidRPr="004523C0">
              <w:t>20,92%</w:t>
            </w:r>
          </w:p>
        </w:tc>
      </w:tr>
      <w:tr w:rsidR="00D42A35" w:rsidRPr="00F92BEA" w14:paraId="25E8D53C" w14:textId="77777777" w:rsidTr="00874C4D">
        <w:tc>
          <w:tcPr>
            <w:tcW w:w="1619" w:type="pct"/>
            <w:shd w:val="clear" w:color="auto" w:fill="auto"/>
          </w:tcPr>
          <w:p w14:paraId="5AF95108" w14:textId="328AF37A" w:rsidR="00D42A35" w:rsidRPr="0075461F" w:rsidRDefault="00D42A35" w:rsidP="00D42A35">
            <w:pPr>
              <w:tabs>
                <w:tab w:val="left" w:pos="540"/>
              </w:tabs>
              <w:spacing w:after="0" w:line="240" w:lineRule="auto"/>
              <w:rPr>
                <w:rFonts w:ascii="Arial" w:eastAsia="Times New Roman" w:hAnsi="Arial" w:cs="Arial"/>
                <w:sz w:val="20"/>
                <w:szCs w:val="26"/>
                <w:lang w:val="nl-NL"/>
              </w:rPr>
            </w:pPr>
            <w:r w:rsidRPr="0075461F">
              <w:rPr>
                <w:rFonts w:ascii="Arial" w:eastAsia="Times New Roman" w:hAnsi="Arial" w:cs="Arial"/>
                <w:sz w:val="20"/>
                <w:szCs w:val="26"/>
                <w:lang w:val="nl-NL"/>
              </w:rPr>
              <w:t>Từ 500.000</w:t>
            </w:r>
            <w:r>
              <w:rPr>
                <w:rFonts w:ascii="Arial" w:eastAsia="Times New Roman" w:hAnsi="Arial" w:cs="Arial"/>
                <w:sz w:val="20"/>
                <w:szCs w:val="26"/>
                <w:lang w:val="nl-NL"/>
              </w:rPr>
              <w:t>/</w:t>
            </w:r>
            <w:r w:rsidRPr="006A3D0D">
              <w:rPr>
                <w:rFonts w:ascii="Arial" w:eastAsia="Times New Roman" w:hAnsi="Arial" w:cs="Arial"/>
                <w:i/>
                <w:iCs/>
                <w:sz w:val="20"/>
                <w:szCs w:val="26"/>
                <w:lang w:val="nl-NL"/>
              </w:rPr>
              <w:t>Over 500,000</w:t>
            </w:r>
          </w:p>
        </w:tc>
        <w:tc>
          <w:tcPr>
            <w:tcW w:w="1072" w:type="pct"/>
            <w:shd w:val="clear" w:color="auto" w:fill="auto"/>
          </w:tcPr>
          <w:p w14:paraId="29A697A5" w14:textId="7FBD72C7" w:rsidR="00D42A35" w:rsidRPr="00F55C6B" w:rsidRDefault="00D42A35" w:rsidP="00D42A35">
            <w:pPr>
              <w:spacing w:after="0" w:line="240" w:lineRule="auto"/>
              <w:jc w:val="center"/>
              <w:rPr>
                <w:highlight w:val="yellow"/>
              </w:rPr>
            </w:pPr>
            <w:r w:rsidRPr="004523C0">
              <w:t>2</w:t>
            </w:r>
          </w:p>
        </w:tc>
        <w:tc>
          <w:tcPr>
            <w:tcW w:w="1249" w:type="pct"/>
            <w:shd w:val="clear" w:color="auto" w:fill="auto"/>
          </w:tcPr>
          <w:p w14:paraId="77145274" w14:textId="21E94603" w:rsidR="00D42A35" w:rsidRPr="00F55C6B" w:rsidRDefault="00D42A35" w:rsidP="00D42A35">
            <w:pPr>
              <w:spacing w:after="0" w:line="240" w:lineRule="auto"/>
              <w:jc w:val="center"/>
              <w:rPr>
                <w:highlight w:val="yellow"/>
              </w:rPr>
            </w:pPr>
            <w:r w:rsidRPr="004523C0">
              <w:t>6.046.146,77</w:t>
            </w:r>
          </w:p>
        </w:tc>
        <w:tc>
          <w:tcPr>
            <w:tcW w:w="1060" w:type="pct"/>
            <w:shd w:val="clear" w:color="auto" w:fill="auto"/>
          </w:tcPr>
          <w:p w14:paraId="61AC3136" w14:textId="0D2FB58A" w:rsidR="00D42A35" w:rsidRPr="00F55C6B" w:rsidRDefault="00D42A35" w:rsidP="00D42A35">
            <w:pPr>
              <w:spacing w:after="0" w:line="240" w:lineRule="auto"/>
              <w:jc w:val="center"/>
              <w:rPr>
                <w:highlight w:val="yellow"/>
              </w:rPr>
            </w:pPr>
            <w:r w:rsidRPr="004523C0">
              <w:t>20,98%</w:t>
            </w:r>
          </w:p>
        </w:tc>
      </w:tr>
      <w:tr w:rsidR="00D42A35" w:rsidRPr="00F92BEA" w14:paraId="71EE10C4" w14:textId="77777777" w:rsidTr="00874C4D">
        <w:tc>
          <w:tcPr>
            <w:tcW w:w="1619" w:type="pct"/>
            <w:shd w:val="clear" w:color="auto" w:fill="auto"/>
          </w:tcPr>
          <w:p w14:paraId="704938DC" w14:textId="17AB6185" w:rsidR="00D42A35" w:rsidRPr="0075461F" w:rsidRDefault="00D42A35" w:rsidP="00D42A35">
            <w:pPr>
              <w:tabs>
                <w:tab w:val="left" w:pos="540"/>
              </w:tabs>
              <w:spacing w:after="0" w:line="240" w:lineRule="auto"/>
              <w:rPr>
                <w:rFonts w:ascii="Arial" w:eastAsia="Times New Roman" w:hAnsi="Arial" w:cs="Arial"/>
                <w:b/>
                <w:sz w:val="20"/>
                <w:szCs w:val="26"/>
                <w:lang w:val="nl-NL"/>
              </w:rPr>
            </w:pPr>
            <w:r w:rsidRPr="0075461F">
              <w:rPr>
                <w:rFonts w:ascii="Arial" w:eastAsia="Times New Roman" w:hAnsi="Arial" w:cs="Arial"/>
                <w:b/>
                <w:sz w:val="20"/>
                <w:szCs w:val="26"/>
                <w:lang w:val="nl-NL"/>
              </w:rPr>
              <w:t>Tổng cộng</w:t>
            </w:r>
            <w:r>
              <w:rPr>
                <w:rFonts w:ascii="Arial" w:eastAsia="Times New Roman" w:hAnsi="Arial" w:cs="Arial"/>
                <w:b/>
                <w:sz w:val="20"/>
                <w:szCs w:val="26"/>
                <w:lang w:val="nl-NL"/>
              </w:rPr>
              <w:t>/</w:t>
            </w:r>
            <w:r w:rsidRPr="006A3D0D">
              <w:rPr>
                <w:rFonts w:ascii="Arial" w:eastAsia="Times New Roman" w:hAnsi="Arial" w:cs="Arial"/>
                <w:b/>
                <w:i/>
                <w:iCs/>
                <w:sz w:val="20"/>
                <w:szCs w:val="26"/>
                <w:lang w:val="nl-NL"/>
              </w:rPr>
              <w:t>Total</w:t>
            </w:r>
          </w:p>
        </w:tc>
        <w:tc>
          <w:tcPr>
            <w:tcW w:w="1072" w:type="pct"/>
            <w:shd w:val="clear" w:color="auto" w:fill="auto"/>
          </w:tcPr>
          <w:p w14:paraId="44173680" w14:textId="7A541771" w:rsidR="00D42A35" w:rsidRPr="004B43AF" w:rsidRDefault="00D42A35" w:rsidP="00D42A35">
            <w:pPr>
              <w:spacing w:after="0" w:line="240" w:lineRule="auto"/>
              <w:jc w:val="center"/>
              <w:rPr>
                <w:b/>
                <w:bCs/>
                <w:highlight w:val="yellow"/>
              </w:rPr>
            </w:pPr>
            <w:r w:rsidRPr="004B43AF">
              <w:rPr>
                <w:b/>
                <w:bCs/>
              </w:rPr>
              <w:t>8.304</w:t>
            </w:r>
          </w:p>
        </w:tc>
        <w:tc>
          <w:tcPr>
            <w:tcW w:w="1249" w:type="pct"/>
            <w:shd w:val="clear" w:color="auto" w:fill="auto"/>
          </w:tcPr>
          <w:p w14:paraId="4992999A" w14:textId="07143F9E" w:rsidR="00D42A35" w:rsidRPr="004B43AF" w:rsidRDefault="00D42A35" w:rsidP="00D42A35">
            <w:pPr>
              <w:spacing w:after="0" w:line="240" w:lineRule="auto"/>
              <w:jc w:val="center"/>
              <w:rPr>
                <w:b/>
                <w:bCs/>
                <w:highlight w:val="yellow"/>
              </w:rPr>
            </w:pPr>
            <w:r w:rsidRPr="004B43AF">
              <w:rPr>
                <w:b/>
                <w:bCs/>
              </w:rPr>
              <w:t>28.824.673,90</w:t>
            </w:r>
          </w:p>
        </w:tc>
        <w:tc>
          <w:tcPr>
            <w:tcW w:w="1060" w:type="pct"/>
            <w:shd w:val="clear" w:color="auto" w:fill="auto"/>
          </w:tcPr>
          <w:p w14:paraId="181B7F44" w14:textId="2ED943BA" w:rsidR="00D42A35" w:rsidRPr="004B43AF" w:rsidRDefault="00D42A35" w:rsidP="00D42A35">
            <w:pPr>
              <w:spacing w:after="0" w:line="240" w:lineRule="auto"/>
              <w:jc w:val="center"/>
              <w:rPr>
                <w:b/>
                <w:bCs/>
                <w:highlight w:val="yellow"/>
              </w:rPr>
            </w:pPr>
            <w:r w:rsidRPr="004B43AF">
              <w:rPr>
                <w:b/>
                <w:bCs/>
              </w:rPr>
              <w:t>100,00%</w:t>
            </w:r>
          </w:p>
        </w:tc>
      </w:tr>
    </w:tbl>
    <w:p w14:paraId="5565170F" w14:textId="77777777" w:rsidR="006A3D0D" w:rsidRDefault="006A3D0D" w:rsidP="00155AEC">
      <w:pPr>
        <w:shd w:val="clear" w:color="auto" w:fill="FFFFFF"/>
        <w:tabs>
          <w:tab w:val="left" w:pos="540"/>
        </w:tabs>
        <w:spacing w:before="120" w:after="0" w:line="240" w:lineRule="auto"/>
        <w:rPr>
          <w:rFonts w:ascii="Arial" w:hAnsi="Arial" w:cs="Arial"/>
          <w:i/>
          <w:sz w:val="20"/>
          <w:szCs w:val="26"/>
        </w:rPr>
      </w:pPr>
      <w:r w:rsidRPr="006A3D0D">
        <w:rPr>
          <w:rFonts w:ascii="Arial" w:hAnsi="Arial" w:cs="Arial"/>
          <w:i/>
          <w:sz w:val="20"/>
          <w:szCs w:val="26"/>
        </w:rPr>
        <w:t>Ghi chú/Note: Trình bày tình hình nắm giữ Chứng chỉ quỹ của Nhà đầu tư từ ít nhất đến nhiều nhất/ Present the holding status of fund certificates by investors, from the least to the most.</w:t>
      </w:r>
    </w:p>
    <w:p w14:paraId="57FB9FF8" w14:textId="77777777" w:rsidR="006A3D0D" w:rsidRPr="006A3D0D" w:rsidRDefault="006A3D0D" w:rsidP="006A3D0D">
      <w:pPr>
        <w:shd w:val="clear" w:color="auto" w:fill="FFFFFF"/>
        <w:tabs>
          <w:tab w:val="left" w:pos="540"/>
        </w:tabs>
        <w:spacing w:before="120" w:after="0" w:line="240" w:lineRule="auto"/>
        <w:jc w:val="both"/>
        <w:rPr>
          <w:rFonts w:ascii="Arial" w:hAnsi="Arial" w:cs="Arial"/>
          <w:b/>
          <w:sz w:val="20"/>
          <w:szCs w:val="26"/>
        </w:rPr>
      </w:pPr>
      <w:r w:rsidRPr="006A3D0D">
        <w:rPr>
          <w:rFonts w:ascii="Arial" w:hAnsi="Arial" w:cs="Arial"/>
          <w:b/>
          <w:sz w:val="20"/>
          <w:szCs w:val="26"/>
        </w:rPr>
        <w:t>5. Chi phí ngầm và giảm giá/Implicit expenses and discounting</w:t>
      </w:r>
    </w:p>
    <w:p w14:paraId="6B34D7CA" w14:textId="77777777" w:rsidR="006A3D0D" w:rsidRP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6A3D0D">
        <w:rPr>
          <w:rFonts w:ascii="Arial" w:hAnsi="Arial" w:cs="Arial"/>
          <w:bCs/>
          <w:sz w:val="20"/>
          <w:szCs w:val="26"/>
        </w:rPr>
        <w:t>Quỹ không có chi phí ngầm. Tất cả các chi phí của Quỹ được quy định chi tiết trong điều lệ Quỹ và bản cáo bạch.</w:t>
      </w:r>
    </w:p>
    <w:p w14:paraId="6432337D" w14:textId="77777777" w:rsidR="006A3D0D" w:rsidRPr="006A3D0D" w:rsidRDefault="006A3D0D" w:rsidP="006A3D0D">
      <w:pPr>
        <w:shd w:val="clear" w:color="auto" w:fill="FFFFFF"/>
        <w:tabs>
          <w:tab w:val="left" w:pos="540"/>
        </w:tabs>
        <w:spacing w:before="120" w:after="0" w:line="240" w:lineRule="auto"/>
        <w:jc w:val="both"/>
        <w:rPr>
          <w:rFonts w:ascii="Arial" w:hAnsi="Arial" w:cs="Arial"/>
          <w:bCs/>
          <w:i/>
          <w:iCs/>
          <w:sz w:val="20"/>
          <w:szCs w:val="26"/>
        </w:rPr>
      </w:pPr>
      <w:r w:rsidRPr="006A3D0D">
        <w:rPr>
          <w:rFonts w:ascii="Arial" w:hAnsi="Arial" w:cs="Arial"/>
          <w:bCs/>
          <w:i/>
          <w:iCs/>
          <w:sz w:val="20"/>
          <w:szCs w:val="26"/>
        </w:rPr>
        <w:t>The Fund does not have implicit expenses. All expenses of the Fund were regulated in the Fund’s Charter and prospectus.</w:t>
      </w:r>
    </w:p>
    <w:p w14:paraId="33914928" w14:textId="77777777" w:rsidR="006A3D0D" w:rsidRPr="006A3D0D" w:rsidRDefault="00155AEC" w:rsidP="006A3D0D">
      <w:pPr>
        <w:shd w:val="clear" w:color="auto" w:fill="FFFFFF"/>
        <w:tabs>
          <w:tab w:val="left" w:pos="540"/>
        </w:tabs>
        <w:spacing w:before="120" w:after="0" w:line="240" w:lineRule="auto"/>
        <w:jc w:val="both"/>
        <w:rPr>
          <w:rFonts w:ascii="Arial" w:hAnsi="Arial" w:cs="Arial"/>
          <w:b/>
          <w:i/>
          <w:iCs/>
          <w:sz w:val="20"/>
          <w:szCs w:val="26"/>
        </w:rPr>
      </w:pPr>
      <w:r w:rsidRPr="006A3D0D">
        <w:rPr>
          <w:rFonts w:ascii="Arial" w:hAnsi="Arial" w:cs="Arial"/>
          <w:b/>
          <w:i/>
          <w:iCs/>
          <w:sz w:val="20"/>
          <w:szCs w:val="26"/>
        </w:rPr>
        <w:lastRenderedPageBreak/>
        <w:t xml:space="preserve">V. </w:t>
      </w:r>
      <w:r w:rsidR="006A3D0D" w:rsidRPr="006A3D0D">
        <w:rPr>
          <w:rFonts w:ascii="Arial" w:hAnsi="Arial" w:cs="Arial"/>
          <w:b/>
          <w:sz w:val="20"/>
          <w:szCs w:val="26"/>
        </w:rPr>
        <w:t>Thông</w:t>
      </w:r>
      <w:r w:rsidR="006A3D0D" w:rsidRPr="00CE2EAA">
        <w:rPr>
          <w:rFonts w:ascii="Arial" w:hAnsi="Arial" w:cs="Arial"/>
          <w:b/>
          <w:sz w:val="20"/>
          <w:szCs w:val="26"/>
        </w:rPr>
        <w:t xml:space="preserve"> tin về triển vọng thị trường</w:t>
      </w:r>
      <w:r w:rsidR="006A3D0D">
        <w:rPr>
          <w:rFonts w:ascii="Arial" w:hAnsi="Arial" w:cs="Arial"/>
          <w:b/>
          <w:sz w:val="20"/>
          <w:szCs w:val="26"/>
        </w:rPr>
        <w:t>/</w:t>
      </w:r>
      <w:r w:rsidR="006A3D0D" w:rsidRPr="006A3D0D">
        <w:rPr>
          <w:rFonts w:ascii="Arial" w:hAnsi="Arial" w:cs="Arial"/>
          <w:b/>
          <w:i/>
          <w:iCs/>
          <w:sz w:val="20"/>
          <w:szCs w:val="26"/>
        </w:rPr>
        <w:t>Prospect of Market</w:t>
      </w:r>
    </w:p>
    <w:p w14:paraId="19C9C4E5" w14:textId="77777777" w:rsidR="006A3D0D" w:rsidRPr="006A3D0D" w:rsidRDefault="006A3D0D" w:rsidP="006A3D0D">
      <w:pPr>
        <w:shd w:val="clear" w:color="auto" w:fill="FFFFFF"/>
        <w:tabs>
          <w:tab w:val="left" w:pos="540"/>
        </w:tabs>
        <w:spacing w:before="120" w:after="0" w:line="240" w:lineRule="auto"/>
        <w:rPr>
          <w:rFonts w:ascii="Arial" w:hAnsi="Arial" w:cs="Arial"/>
          <w:sz w:val="20"/>
          <w:szCs w:val="20"/>
        </w:rPr>
      </w:pPr>
      <w:r w:rsidRPr="006A3D0D">
        <w:rPr>
          <w:rFonts w:ascii="Arial" w:hAnsi="Arial" w:cs="Arial"/>
          <w:sz w:val="20"/>
          <w:szCs w:val="20"/>
        </w:rPr>
        <w:t>Các yếu tố hỗ trợ tích cực bao gồm việc áp dụng Thông tư 68/2024/TT-BTC nới lỏng quy định cho nhà đầu tư nước ngoài, hệ thống giao dịch KRX dự kiến vận hành từ ngày 5/5/2025, và tiềm năng được FTSE Russell nâng hạng lên thị trường mới nổi vào tháng 9/2025. Về mặt định giá, thị trường Việt Nam hiện đang ở mức hấp dẫn với tỷ lệ tăng trưởng trên 2 con số, trung bình 15-17% vào cuối năm nay. Với triển vọng tăng trưởng GDP 6,8% trong năm 2025 (World Bank) và các chính sách hỗ trợ từ Chính phủ, thị trường chứng khoán Việt Nam được kỳ vọng sẽ tiếp tục phát triển ổn định trong thời gian tới, mở ra cơ hội lớn cho các nhà đầu tư dài hạn.</w:t>
      </w:r>
    </w:p>
    <w:p w14:paraId="3948C116" w14:textId="6C933C43" w:rsidR="00F55C6B" w:rsidRDefault="006A3D0D" w:rsidP="006A3D0D">
      <w:pPr>
        <w:shd w:val="clear" w:color="auto" w:fill="FFFFFF"/>
        <w:tabs>
          <w:tab w:val="left" w:pos="540"/>
        </w:tabs>
        <w:spacing w:before="120" w:after="0" w:line="240" w:lineRule="auto"/>
        <w:rPr>
          <w:rFonts w:ascii="Arial" w:hAnsi="Arial" w:cs="Arial"/>
          <w:sz w:val="20"/>
          <w:szCs w:val="20"/>
        </w:rPr>
      </w:pPr>
      <w:r w:rsidRPr="006A3D0D">
        <w:rPr>
          <w:rFonts w:ascii="Arial" w:hAnsi="Arial" w:cs="Arial"/>
          <w:sz w:val="20"/>
          <w:szCs w:val="20"/>
        </w:rPr>
        <w:t>Với tầm nhìn đầu tư dài hạn, trên cơ sở ổn định và phát triển bền vững của bức tranh kinh tế vĩ mô, thị trường cổ phiếu Việt Nam sẽ mang lại cơ hội đầu tư hấp dẫn cho các nhà đầu tư. Những thay đổi về chính sách đối với thị trường cổ phiếu và trái phiếu trong thời gian qua sẽ tiếp tục góp phần lành mạnh hóa thị trường, tăng lòng tin cho các nhà đầu tư và tạo nền tảng cho thị trường chứng khoán nói chung phát triển bền vững trong trung và dài hạn. Vì vậy, chúng tôi tin rằng thị trường chứng khoán sẽ tiếp tục là kênh huy động vốn hiệu quả cho nền kinh tế và có nhiều tiềm năng tăng trưởng trong dài hạn.</w:t>
      </w:r>
    </w:p>
    <w:p w14:paraId="7FB2F022" w14:textId="77777777" w:rsidR="006A3D0D" w:rsidRPr="006A3D0D" w:rsidRDefault="006A3D0D" w:rsidP="006A3D0D">
      <w:pPr>
        <w:shd w:val="clear" w:color="auto" w:fill="FFFFFF"/>
        <w:tabs>
          <w:tab w:val="left" w:pos="540"/>
        </w:tabs>
        <w:spacing w:before="120" w:after="0" w:line="240" w:lineRule="auto"/>
        <w:rPr>
          <w:rFonts w:ascii="Arial" w:hAnsi="Arial" w:cs="Arial"/>
          <w:i/>
          <w:iCs/>
          <w:sz w:val="20"/>
          <w:szCs w:val="20"/>
        </w:rPr>
      </w:pPr>
      <w:r w:rsidRPr="006A3D0D">
        <w:rPr>
          <w:rFonts w:ascii="Arial" w:hAnsi="Arial" w:cs="Arial"/>
          <w:i/>
          <w:iCs/>
          <w:sz w:val="20"/>
          <w:szCs w:val="20"/>
        </w:rPr>
        <w:t xml:space="preserve">The positive supportive factors include the implementation of Circular 68/2024/TT-BTC which relaxes regulations for foreign investors, the KRX trading system expected to operate from May 5, 2025, and the potential for FTSE Russell to upgrade Vietnam to emerging market status in September 2025. In terms of valuation, the Vietnamese market is currently at an attractive level with double-digit growth rates, averaging 15-17% by the end of this year. With GDP growth prospects of 6.8% in 2025 (World Bank) and supportive policies from the Government, Vietnam's stock market is expected to continue developing steadily in the coming time, </w:t>
      </w:r>
      <w:proofErr w:type="gramStart"/>
      <w:r w:rsidRPr="006A3D0D">
        <w:rPr>
          <w:rFonts w:ascii="Arial" w:hAnsi="Arial" w:cs="Arial"/>
          <w:i/>
          <w:iCs/>
          <w:sz w:val="20"/>
          <w:szCs w:val="20"/>
        </w:rPr>
        <w:t>opening up</w:t>
      </w:r>
      <w:proofErr w:type="gramEnd"/>
      <w:r w:rsidRPr="006A3D0D">
        <w:rPr>
          <w:rFonts w:ascii="Arial" w:hAnsi="Arial" w:cs="Arial"/>
          <w:i/>
          <w:iCs/>
          <w:sz w:val="20"/>
          <w:szCs w:val="20"/>
        </w:rPr>
        <w:t xml:space="preserve"> significant opportunities for long-term investors.</w:t>
      </w:r>
    </w:p>
    <w:p w14:paraId="0DE794CD" w14:textId="0EB34C74" w:rsidR="006A3D0D" w:rsidRDefault="006A3D0D" w:rsidP="006A3D0D">
      <w:pPr>
        <w:shd w:val="clear" w:color="auto" w:fill="FFFFFF"/>
        <w:tabs>
          <w:tab w:val="left" w:pos="540"/>
        </w:tabs>
        <w:spacing w:before="120" w:after="0" w:line="240" w:lineRule="auto"/>
        <w:rPr>
          <w:rFonts w:ascii="Arial" w:hAnsi="Arial" w:cs="Arial"/>
          <w:sz w:val="20"/>
          <w:szCs w:val="20"/>
        </w:rPr>
      </w:pPr>
      <w:r w:rsidRPr="006A3D0D">
        <w:rPr>
          <w:rFonts w:ascii="Arial" w:hAnsi="Arial" w:cs="Arial"/>
          <w:i/>
          <w:iCs/>
          <w:sz w:val="20"/>
          <w:szCs w:val="20"/>
        </w:rPr>
        <w:t>With a long-term investment vision, based on the stability and sustainable development of the macroeconomic picture, Vietnam's stock market will bring attractive investment opportunities for investors. Recent policy changes regarding the stock and bond markets will continue to contribute to market improvement, increase investor confidence, and create a foundation for the securities market in general to develop sustainably in the medium and long term. Therefore, we believe that the stock market will continue to be an effective capital mobilization channel for the economy and has great potential for long-term growth</w:t>
      </w:r>
      <w:r w:rsidRPr="006A3D0D">
        <w:rPr>
          <w:rFonts w:ascii="Arial" w:hAnsi="Arial" w:cs="Arial"/>
          <w:sz w:val="20"/>
          <w:szCs w:val="20"/>
        </w:rPr>
        <w:t>.</w:t>
      </w:r>
    </w:p>
    <w:p w14:paraId="772EAF59" w14:textId="77777777" w:rsidR="006A3D0D" w:rsidRPr="00B21F1A" w:rsidRDefault="006A3D0D" w:rsidP="006A3D0D">
      <w:pPr>
        <w:shd w:val="clear" w:color="auto" w:fill="FFFFFF"/>
        <w:tabs>
          <w:tab w:val="left" w:pos="540"/>
        </w:tabs>
        <w:spacing w:before="120" w:after="0"/>
        <w:rPr>
          <w:rFonts w:ascii="Arial" w:hAnsi="Arial" w:cs="Arial"/>
          <w:b/>
          <w:sz w:val="20"/>
          <w:szCs w:val="26"/>
        </w:rPr>
      </w:pPr>
      <w:r w:rsidRPr="0057421F">
        <w:rPr>
          <w:rFonts w:ascii="Arial" w:hAnsi="Arial" w:cs="Arial"/>
          <w:b/>
          <w:sz w:val="20"/>
          <w:szCs w:val="26"/>
          <w:lang w:val="vi-VN"/>
        </w:rPr>
        <w:t xml:space="preserve">VI. </w:t>
      </w:r>
      <w:r w:rsidRPr="001A1665">
        <w:rPr>
          <w:rFonts w:ascii="Arial" w:hAnsi="Arial" w:cs="Arial"/>
          <w:b/>
          <w:sz w:val="20"/>
          <w:szCs w:val="26"/>
          <w:lang w:val="vi-VN"/>
        </w:rPr>
        <w:t>Thông tin khác</w:t>
      </w:r>
      <w:r w:rsidRPr="00B21F1A">
        <w:rPr>
          <w:rFonts w:ascii="Arial" w:hAnsi="Arial" w:cs="Arial"/>
          <w:b/>
          <w:sz w:val="20"/>
          <w:szCs w:val="26"/>
        </w:rPr>
        <w:t>/</w:t>
      </w:r>
      <w:r w:rsidRPr="00B21F1A">
        <w:rPr>
          <w:rFonts w:ascii="Arial" w:hAnsi="Arial" w:cs="Arial"/>
          <w:b/>
          <w:i/>
          <w:iCs/>
          <w:sz w:val="20"/>
          <w:szCs w:val="26"/>
          <w:lang w:val="vi-VN"/>
        </w:rPr>
        <w:t>Other information</w:t>
      </w:r>
    </w:p>
    <w:p w14:paraId="5509E915" w14:textId="77777777" w:rsidR="006A3D0D" w:rsidRPr="00CD5E4A" w:rsidRDefault="006A3D0D" w:rsidP="006A3D0D">
      <w:pPr>
        <w:shd w:val="clear" w:color="auto" w:fill="FFFFFF"/>
        <w:tabs>
          <w:tab w:val="left" w:pos="540"/>
        </w:tabs>
        <w:spacing w:before="120" w:after="0" w:line="240" w:lineRule="auto"/>
        <w:jc w:val="both"/>
        <w:rPr>
          <w:rFonts w:ascii="Arial" w:hAnsi="Arial" w:cs="Arial"/>
          <w:sz w:val="20"/>
          <w:szCs w:val="26"/>
          <w:lang w:val="vi-VN"/>
        </w:rPr>
      </w:pPr>
      <w:r w:rsidRPr="001A1665">
        <w:rPr>
          <w:rFonts w:ascii="Arial" w:hAnsi="Arial" w:cs="Arial"/>
          <w:sz w:val="20"/>
          <w:szCs w:val="26"/>
          <w:lang w:val="vi-VN"/>
        </w:rPr>
        <w:t>Quỹ không có nhân viên và được quản lý bởi Công ty Trách nhiệm hữu hạn (“TNHH”) Quản lý Quỹ Manulife Investment (Việt Nam) (“Công ty Quản lý Quỹ”). Công ty Quản lý Quỹ được thành lập theo Giấy phép số 04/UBCK-GPHĐQLQ do Ủy ban Chứng khoán Nhà nước cấp ngày 14 tháng 6 năm 2005.</w:t>
      </w:r>
    </w:p>
    <w:p w14:paraId="783FBF4A" w14:textId="77777777" w:rsidR="006A3D0D" w:rsidRPr="00CD5E4A" w:rsidRDefault="006A3D0D" w:rsidP="006A3D0D">
      <w:pPr>
        <w:widowControl w:val="0"/>
        <w:spacing w:after="0" w:line="240" w:lineRule="auto"/>
        <w:jc w:val="both"/>
        <w:rPr>
          <w:rFonts w:ascii="Arial" w:hAnsi="Arial" w:cs="Arial"/>
          <w:i/>
          <w:iCs/>
          <w:sz w:val="20"/>
          <w:szCs w:val="26"/>
          <w:lang w:val="vi-VN"/>
        </w:rPr>
      </w:pPr>
    </w:p>
    <w:p w14:paraId="409A72F8" w14:textId="77777777" w:rsidR="006A3D0D" w:rsidRPr="00B21F1A" w:rsidRDefault="006A3D0D" w:rsidP="006A3D0D">
      <w:pPr>
        <w:widowControl w:val="0"/>
        <w:spacing w:after="0" w:line="240" w:lineRule="auto"/>
        <w:jc w:val="both"/>
        <w:rPr>
          <w:rFonts w:ascii="Arial" w:hAnsi="Arial" w:cs="Arial"/>
          <w:i/>
          <w:iCs/>
          <w:sz w:val="20"/>
          <w:szCs w:val="26"/>
          <w:lang w:val="vi-VN"/>
        </w:rPr>
      </w:pPr>
      <w:r w:rsidRPr="00B21F1A">
        <w:rPr>
          <w:rFonts w:ascii="Arial" w:hAnsi="Arial" w:cs="Arial"/>
          <w:i/>
          <w:iCs/>
          <w:sz w:val="20"/>
          <w:szCs w:val="26"/>
          <w:lang w:val="vi-VN"/>
        </w:rPr>
        <w:t>The Fund has no employee and is managed by Manulife Investment Fund Management (Vietnam) Company Limited (“the Fund Management Company”) which was established in accordance with License No. 04/UBCK-GPHDQLQ issued by the SSC on 14 June 2005.</w:t>
      </w:r>
    </w:p>
    <w:p w14:paraId="00395BF4" w14:textId="77777777" w:rsidR="006A3D0D" w:rsidRPr="00B21F1A" w:rsidRDefault="006A3D0D" w:rsidP="006A3D0D">
      <w:pPr>
        <w:shd w:val="clear" w:color="auto" w:fill="FFFFFF"/>
        <w:tabs>
          <w:tab w:val="left" w:pos="540"/>
        </w:tabs>
        <w:spacing w:before="120" w:after="0" w:line="240" w:lineRule="auto"/>
        <w:jc w:val="both"/>
        <w:rPr>
          <w:rFonts w:ascii="Arial" w:hAnsi="Arial" w:cs="Arial"/>
          <w:b/>
          <w:i/>
          <w:iCs/>
          <w:sz w:val="20"/>
          <w:szCs w:val="26"/>
          <w:lang w:val="vi-VN"/>
        </w:rPr>
      </w:pPr>
      <w:r w:rsidRPr="001A1665">
        <w:rPr>
          <w:rFonts w:ascii="Arial" w:hAnsi="Arial" w:cs="Arial"/>
          <w:b/>
          <w:sz w:val="20"/>
          <w:szCs w:val="26"/>
          <w:lang w:val="vi-VN"/>
        </w:rPr>
        <w:t xml:space="preserve">1. </w:t>
      </w:r>
      <w:r w:rsidRPr="001A1665">
        <w:rPr>
          <w:rFonts w:ascii="Arial" w:hAnsi="Arial" w:cs="Arial"/>
          <w:b/>
          <w:sz w:val="20"/>
          <w:szCs w:val="26"/>
          <w:lang w:val="vi-VN"/>
        </w:rPr>
        <w:tab/>
        <w:t>Ban điều hành Công ty TNHH Quản lý Quỹ Manulife Investment (Việt Nam) (“Công ty Quản lý Quỹ”)</w:t>
      </w:r>
      <w:r w:rsidRPr="00B21F1A">
        <w:rPr>
          <w:rFonts w:ascii="Arial" w:hAnsi="Arial" w:cs="Arial"/>
          <w:b/>
          <w:sz w:val="20"/>
          <w:szCs w:val="26"/>
          <w:lang w:val="vi-VN"/>
        </w:rPr>
        <w:t>/</w:t>
      </w:r>
      <w:r w:rsidRPr="00B21F1A">
        <w:rPr>
          <w:rFonts w:ascii="Arial" w:hAnsi="Arial" w:cs="Arial"/>
          <w:b/>
          <w:i/>
          <w:iCs/>
          <w:sz w:val="20"/>
          <w:szCs w:val="26"/>
          <w:lang w:val="vi-VN"/>
        </w:rPr>
        <w:t>The Board of Director of Manulife Investment Fund Management (Vietnam) Company Limited (“the Fund Management Company”)</w:t>
      </w:r>
    </w:p>
    <w:p w14:paraId="33895A89" w14:textId="77777777" w:rsidR="006A3D0D" w:rsidRPr="004A716E" w:rsidRDefault="006A3D0D" w:rsidP="006A3D0D">
      <w:pPr>
        <w:shd w:val="clear" w:color="auto" w:fill="FFFFFF"/>
        <w:tabs>
          <w:tab w:val="left" w:pos="540"/>
        </w:tabs>
        <w:spacing w:before="120" w:after="0" w:line="240" w:lineRule="auto"/>
        <w:jc w:val="both"/>
        <w:rPr>
          <w:rFonts w:ascii="Arial" w:hAnsi="Arial" w:cs="Arial"/>
          <w:b/>
          <w:sz w:val="20"/>
          <w:szCs w:val="26"/>
          <w:lang w:val="vi-VN"/>
        </w:rPr>
      </w:pPr>
      <w:r w:rsidRPr="004A716E">
        <w:rPr>
          <w:rFonts w:ascii="Arial" w:hAnsi="Arial" w:cs="Arial"/>
          <w:b/>
          <w:sz w:val="20"/>
          <w:szCs w:val="26"/>
          <w:lang w:val="vi-VN"/>
        </w:rPr>
        <w:t>Ông Gianni Fiacco - Chủ tịch</w:t>
      </w:r>
      <w:r w:rsidRPr="00B21F1A">
        <w:rPr>
          <w:rFonts w:ascii="Arial" w:hAnsi="Arial" w:cs="Arial"/>
          <w:b/>
          <w:sz w:val="20"/>
          <w:szCs w:val="26"/>
          <w:lang w:val="it-IT"/>
        </w:rPr>
        <w:t>/</w:t>
      </w:r>
      <w:r w:rsidRPr="00B21F1A">
        <w:rPr>
          <w:rFonts w:ascii="Arial" w:hAnsi="Arial" w:cs="Arial"/>
          <w:b/>
          <w:i/>
          <w:iCs/>
          <w:sz w:val="20"/>
          <w:szCs w:val="26"/>
          <w:lang w:val="vi-VN"/>
        </w:rPr>
        <w:t>Mr. Gianni Fiacco - Chairman</w:t>
      </w:r>
      <w:r w:rsidRPr="004A716E">
        <w:rPr>
          <w:rFonts w:ascii="Arial" w:hAnsi="Arial" w:cs="Arial"/>
          <w:b/>
          <w:sz w:val="20"/>
          <w:szCs w:val="26"/>
          <w:lang w:val="vi-VN"/>
        </w:rPr>
        <w:t xml:space="preserve"> </w:t>
      </w:r>
    </w:p>
    <w:p w14:paraId="37630AC5" w14:textId="77777777" w:rsidR="006A3D0D" w:rsidRPr="00B21F1A" w:rsidRDefault="006A3D0D" w:rsidP="006A3D0D">
      <w:pPr>
        <w:shd w:val="clear" w:color="auto" w:fill="FFFFFF"/>
        <w:tabs>
          <w:tab w:val="left" w:pos="540"/>
        </w:tabs>
        <w:spacing w:before="120" w:after="0" w:line="240" w:lineRule="auto"/>
        <w:jc w:val="both"/>
        <w:rPr>
          <w:rFonts w:ascii="Arial" w:hAnsi="Arial" w:cs="Arial"/>
          <w:i/>
          <w:sz w:val="20"/>
          <w:szCs w:val="26"/>
          <w:lang w:val="vi-VN"/>
        </w:rPr>
      </w:pPr>
      <w:r w:rsidRPr="00B21F1A">
        <w:rPr>
          <w:rFonts w:ascii="Arial" w:hAnsi="Arial" w:cs="Arial"/>
          <w:i/>
          <w:sz w:val="20"/>
          <w:szCs w:val="26"/>
          <w:lang w:val="vi-VN"/>
        </w:rPr>
        <w:t>Trình độ chuyên môn</w:t>
      </w:r>
      <w:r w:rsidRPr="006B235F">
        <w:rPr>
          <w:rFonts w:ascii="Arial" w:hAnsi="Arial" w:cs="Arial"/>
          <w:i/>
          <w:sz w:val="20"/>
          <w:szCs w:val="26"/>
          <w:lang w:val="vi-VN"/>
        </w:rPr>
        <w:t>/Expertis</w:t>
      </w:r>
      <w:r w:rsidRPr="006B235F">
        <w:rPr>
          <w:i/>
          <w:sz w:val="20"/>
          <w:lang w:val="vi-VN"/>
        </w:rPr>
        <w:t>e</w:t>
      </w:r>
      <w:r w:rsidRPr="00B21F1A">
        <w:rPr>
          <w:rFonts w:ascii="Arial" w:hAnsi="Arial" w:cs="Arial"/>
          <w:i/>
          <w:sz w:val="20"/>
          <w:szCs w:val="26"/>
          <w:lang w:val="vi-VN"/>
        </w:rPr>
        <w:t xml:space="preserve"> </w:t>
      </w:r>
    </w:p>
    <w:p w14:paraId="6DA0F6FD" w14:textId="77777777" w:rsidR="006A3D0D" w:rsidRPr="00B21F1A" w:rsidRDefault="006A3D0D" w:rsidP="006A3D0D">
      <w:pPr>
        <w:shd w:val="clear" w:color="auto" w:fill="FFFFFF"/>
        <w:tabs>
          <w:tab w:val="left" w:pos="540"/>
        </w:tabs>
        <w:spacing w:before="120" w:after="0" w:line="240" w:lineRule="auto"/>
        <w:jc w:val="both"/>
        <w:rPr>
          <w:rFonts w:ascii="Arial" w:hAnsi="Arial" w:cs="Arial"/>
          <w:iCs/>
          <w:sz w:val="20"/>
          <w:szCs w:val="26"/>
          <w:lang w:val="vi-VN"/>
        </w:rPr>
      </w:pPr>
      <w:r w:rsidRPr="00B21F1A">
        <w:rPr>
          <w:rFonts w:ascii="Arial" w:hAnsi="Arial" w:cs="Arial"/>
          <w:i/>
          <w:sz w:val="20"/>
          <w:szCs w:val="26"/>
          <w:lang w:val="vi-VN"/>
        </w:rPr>
        <w:t>-</w:t>
      </w:r>
      <w:r w:rsidRPr="00B21F1A">
        <w:rPr>
          <w:rFonts w:ascii="Arial" w:hAnsi="Arial" w:cs="Arial"/>
          <w:i/>
          <w:sz w:val="20"/>
          <w:szCs w:val="26"/>
          <w:lang w:val="vi-VN"/>
        </w:rPr>
        <w:tab/>
      </w:r>
      <w:r w:rsidRPr="00B21F1A">
        <w:rPr>
          <w:rFonts w:ascii="Arial" w:hAnsi="Arial" w:cs="Arial"/>
          <w:iCs/>
          <w:sz w:val="20"/>
          <w:szCs w:val="26"/>
          <w:lang w:val="vi-VN"/>
        </w:rPr>
        <w:t>Cử nhân Thương mại, Đại học Toronto</w:t>
      </w:r>
      <w:r w:rsidRPr="006B235F">
        <w:rPr>
          <w:rFonts w:ascii="Arial" w:hAnsi="Arial" w:cs="Arial"/>
          <w:iCs/>
          <w:sz w:val="20"/>
          <w:szCs w:val="26"/>
          <w:lang w:val="vi-VN"/>
        </w:rPr>
        <w:t>/</w:t>
      </w:r>
      <w:r w:rsidRPr="006B235F">
        <w:rPr>
          <w:rFonts w:ascii="Arial" w:hAnsi="Arial" w:cs="Arial"/>
          <w:i/>
          <w:sz w:val="20"/>
          <w:szCs w:val="26"/>
          <w:lang w:val="vi-VN"/>
        </w:rPr>
        <w:t>Bachelor’s Degree of Commerce, University Of Toronto;</w:t>
      </w:r>
    </w:p>
    <w:p w14:paraId="5330366E" w14:textId="77777777" w:rsidR="006A3D0D" w:rsidRPr="00B21F1A" w:rsidRDefault="006A3D0D" w:rsidP="006A3D0D">
      <w:pPr>
        <w:shd w:val="clear" w:color="auto" w:fill="FFFFFF"/>
        <w:tabs>
          <w:tab w:val="left" w:pos="540"/>
        </w:tabs>
        <w:spacing w:before="120" w:after="0" w:line="240" w:lineRule="auto"/>
        <w:jc w:val="both"/>
        <w:rPr>
          <w:rFonts w:ascii="Arial" w:hAnsi="Arial" w:cs="Arial"/>
          <w:iCs/>
          <w:sz w:val="20"/>
          <w:szCs w:val="26"/>
          <w:lang w:val="vi-VN"/>
        </w:rPr>
      </w:pPr>
      <w:r w:rsidRPr="00B21F1A">
        <w:rPr>
          <w:rFonts w:ascii="Arial" w:hAnsi="Arial" w:cs="Arial"/>
          <w:iCs/>
          <w:sz w:val="20"/>
          <w:szCs w:val="26"/>
          <w:lang w:val="vi-VN"/>
        </w:rPr>
        <w:t>-</w:t>
      </w:r>
      <w:r w:rsidRPr="00B21F1A">
        <w:rPr>
          <w:rFonts w:ascii="Arial" w:hAnsi="Arial" w:cs="Arial"/>
          <w:iCs/>
          <w:sz w:val="20"/>
          <w:szCs w:val="26"/>
          <w:lang w:val="vi-VN"/>
        </w:rPr>
        <w:tab/>
        <w:t>Kế toán viên công chứng (CA), Viện Kế toán Công chứng Ontario</w:t>
      </w:r>
      <w:r w:rsidRPr="006B235F">
        <w:rPr>
          <w:rFonts w:ascii="Arial" w:hAnsi="Arial" w:cs="Arial"/>
          <w:iCs/>
          <w:sz w:val="20"/>
          <w:szCs w:val="26"/>
          <w:lang w:val="vi-VN"/>
        </w:rPr>
        <w:t>/</w:t>
      </w:r>
      <w:r w:rsidRPr="006B235F">
        <w:rPr>
          <w:rFonts w:ascii="Arial" w:hAnsi="Arial" w:cs="Arial"/>
          <w:i/>
          <w:sz w:val="20"/>
          <w:szCs w:val="26"/>
          <w:lang w:val="vi-VN"/>
        </w:rPr>
        <w:t>Chartered Accountant (CA), Institute of Chartered Accountants Of Ontario</w:t>
      </w:r>
      <w:r w:rsidRPr="00B21F1A">
        <w:rPr>
          <w:rFonts w:ascii="Arial" w:hAnsi="Arial" w:cs="Arial"/>
          <w:iCs/>
          <w:sz w:val="20"/>
          <w:szCs w:val="26"/>
          <w:lang w:val="vi-VN"/>
        </w:rPr>
        <w:t>;</w:t>
      </w:r>
    </w:p>
    <w:p w14:paraId="7BA4F0CD" w14:textId="77777777" w:rsidR="006A3D0D" w:rsidRPr="006B235F" w:rsidRDefault="006A3D0D" w:rsidP="006A3D0D">
      <w:pPr>
        <w:shd w:val="clear" w:color="auto" w:fill="FFFFFF"/>
        <w:tabs>
          <w:tab w:val="left" w:pos="540"/>
        </w:tabs>
        <w:spacing w:before="120" w:after="0" w:line="240" w:lineRule="auto"/>
        <w:jc w:val="both"/>
        <w:rPr>
          <w:rFonts w:ascii="Arial" w:hAnsi="Arial" w:cs="Arial"/>
          <w:iCs/>
          <w:sz w:val="20"/>
          <w:szCs w:val="26"/>
          <w:lang w:val="vi-VN"/>
        </w:rPr>
      </w:pPr>
      <w:r w:rsidRPr="00B21F1A">
        <w:rPr>
          <w:rFonts w:ascii="Arial" w:hAnsi="Arial" w:cs="Arial"/>
          <w:iCs/>
          <w:sz w:val="20"/>
          <w:szCs w:val="26"/>
          <w:lang w:val="vi-VN"/>
        </w:rPr>
        <w:t>-</w:t>
      </w:r>
      <w:r w:rsidRPr="00B21F1A">
        <w:rPr>
          <w:rFonts w:ascii="Arial" w:hAnsi="Arial" w:cs="Arial"/>
          <w:iCs/>
          <w:sz w:val="20"/>
          <w:szCs w:val="26"/>
          <w:lang w:val="vi-VN"/>
        </w:rPr>
        <w:tab/>
        <w:t>Kiểm toán viên công chứng (CPA), Viện Kế toán Công chứng Ontario</w:t>
      </w:r>
      <w:r w:rsidRPr="006B235F">
        <w:rPr>
          <w:rFonts w:ascii="Arial" w:hAnsi="Arial" w:cs="Arial"/>
          <w:iCs/>
          <w:sz w:val="20"/>
          <w:szCs w:val="26"/>
          <w:lang w:val="vi-VN"/>
        </w:rPr>
        <w:t>/</w:t>
      </w:r>
      <w:r w:rsidRPr="006B235F">
        <w:rPr>
          <w:rFonts w:ascii="Arial" w:hAnsi="Arial" w:cs="Arial"/>
          <w:i/>
          <w:sz w:val="20"/>
          <w:szCs w:val="26"/>
          <w:lang w:val="vi-VN"/>
        </w:rPr>
        <w:t>Certified Public Accountant (CPA), Institute Of Chartered Accountants Of Ontario.</w:t>
      </w:r>
    </w:p>
    <w:p w14:paraId="01B6D652" w14:textId="77777777" w:rsidR="006A3D0D" w:rsidRPr="006B235F" w:rsidRDefault="006A3D0D" w:rsidP="006A3D0D">
      <w:pPr>
        <w:shd w:val="clear" w:color="auto" w:fill="FFFFFF"/>
        <w:tabs>
          <w:tab w:val="left" w:pos="540"/>
        </w:tabs>
        <w:spacing w:before="120" w:after="0" w:line="240" w:lineRule="auto"/>
        <w:jc w:val="both"/>
        <w:rPr>
          <w:rFonts w:ascii="Arial" w:hAnsi="Arial" w:cs="Arial"/>
          <w:i/>
          <w:sz w:val="20"/>
          <w:szCs w:val="26"/>
        </w:rPr>
      </w:pPr>
      <w:r w:rsidRPr="00B21F1A">
        <w:rPr>
          <w:rFonts w:ascii="Arial" w:hAnsi="Arial" w:cs="Arial"/>
          <w:i/>
          <w:sz w:val="20"/>
          <w:szCs w:val="26"/>
          <w:lang w:val="vi-VN"/>
        </w:rPr>
        <w:t>Kinh nghiệm làm việc</w:t>
      </w:r>
      <w:r>
        <w:rPr>
          <w:rFonts w:ascii="Arial" w:hAnsi="Arial" w:cs="Arial"/>
          <w:i/>
          <w:sz w:val="20"/>
          <w:szCs w:val="26"/>
        </w:rPr>
        <w:t>/</w:t>
      </w:r>
      <w:r w:rsidRPr="006B235F">
        <w:rPr>
          <w:rFonts w:ascii="Arial" w:hAnsi="Arial" w:cs="Arial"/>
          <w:i/>
          <w:sz w:val="20"/>
          <w:szCs w:val="26"/>
          <w:lang w:val="vi-VN"/>
        </w:rPr>
        <w:t>Working experience</w:t>
      </w:r>
    </w:p>
    <w:p w14:paraId="5E48C65A" w14:textId="77777777" w:rsidR="006A3D0D" w:rsidRDefault="006A3D0D" w:rsidP="006A3D0D">
      <w:pPr>
        <w:shd w:val="clear" w:color="auto" w:fill="FFFFFF"/>
        <w:tabs>
          <w:tab w:val="left" w:pos="540"/>
        </w:tabs>
        <w:spacing w:before="120" w:after="0" w:line="240" w:lineRule="auto"/>
        <w:jc w:val="both"/>
        <w:rPr>
          <w:rFonts w:ascii="Arial" w:hAnsi="Arial" w:cs="Arial"/>
          <w:iCs/>
          <w:sz w:val="20"/>
          <w:szCs w:val="26"/>
        </w:rPr>
      </w:pPr>
      <w:r w:rsidRPr="00B21F1A">
        <w:rPr>
          <w:rFonts w:ascii="Arial" w:hAnsi="Arial" w:cs="Arial"/>
          <w:i/>
          <w:sz w:val="20"/>
          <w:szCs w:val="26"/>
          <w:lang w:val="vi-VN"/>
        </w:rPr>
        <w:t>-</w:t>
      </w:r>
      <w:r w:rsidRPr="00B21F1A">
        <w:rPr>
          <w:rFonts w:ascii="Arial" w:hAnsi="Arial" w:cs="Arial"/>
          <w:i/>
          <w:sz w:val="20"/>
          <w:szCs w:val="26"/>
          <w:lang w:val="vi-VN"/>
        </w:rPr>
        <w:tab/>
      </w:r>
      <w:r w:rsidRPr="00B21F1A">
        <w:rPr>
          <w:rFonts w:ascii="Arial" w:hAnsi="Arial" w:cs="Arial"/>
          <w:iCs/>
          <w:sz w:val="20"/>
          <w:szCs w:val="26"/>
          <w:lang w:val="vi-VN"/>
        </w:rPr>
        <w:t>2000 - 2005: Trưởng phòng Kiểm toán và Tư vấn, PwC LLP, Canada;</w:t>
      </w:r>
    </w:p>
    <w:p w14:paraId="28EE5E3D" w14:textId="77777777" w:rsidR="006A3D0D" w:rsidRPr="006B235F" w:rsidRDefault="006A3D0D" w:rsidP="006A3D0D">
      <w:pPr>
        <w:shd w:val="clear" w:color="auto" w:fill="FFFFFF"/>
        <w:tabs>
          <w:tab w:val="left" w:pos="540"/>
        </w:tabs>
        <w:spacing w:before="120" w:after="0" w:line="240" w:lineRule="auto"/>
        <w:jc w:val="both"/>
        <w:rPr>
          <w:rFonts w:ascii="Arial" w:hAnsi="Arial" w:cs="Arial"/>
          <w:i/>
          <w:sz w:val="20"/>
          <w:szCs w:val="26"/>
          <w:lang w:val="vi-VN"/>
        </w:rPr>
      </w:pPr>
      <w:r>
        <w:rPr>
          <w:rFonts w:ascii="Arial" w:hAnsi="Arial" w:cs="Arial"/>
          <w:iCs/>
          <w:sz w:val="20"/>
          <w:szCs w:val="26"/>
        </w:rPr>
        <w:tab/>
      </w:r>
      <w:r w:rsidRPr="006B235F">
        <w:rPr>
          <w:rFonts w:ascii="Arial" w:hAnsi="Arial" w:cs="Arial"/>
          <w:i/>
          <w:sz w:val="20"/>
          <w:szCs w:val="26"/>
          <w:lang w:val="vi-VN"/>
        </w:rPr>
        <w:t>2000 - 2005: Manager, Audit and Advisory Services, PwC LLP, Canada;</w:t>
      </w:r>
    </w:p>
    <w:p w14:paraId="5BA21816" w14:textId="77777777" w:rsidR="006A3D0D" w:rsidRPr="006B235F" w:rsidRDefault="006A3D0D" w:rsidP="006A3D0D">
      <w:pPr>
        <w:shd w:val="clear" w:color="auto" w:fill="FFFFFF"/>
        <w:tabs>
          <w:tab w:val="left" w:pos="540"/>
        </w:tabs>
        <w:spacing w:before="120" w:after="0" w:line="240" w:lineRule="auto"/>
        <w:jc w:val="both"/>
        <w:rPr>
          <w:rFonts w:ascii="Arial" w:hAnsi="Arial" w:cs="Arial"/>
          <w:iCs/>
          <w:sz w:val="20"/>
          <w:szCs w:val="26"/>
          <w:lang w:val="vi-VN"/>
        </w:rPr>
      </w:pPr>
      <w:r w:rsidRPr="00B21F1A">
        <w:rPr>
          <w:rFonts w:ascii="Arial" w:hAnsi="Arial" w:cs="Arial"/>
          <w:iCs/>
          <w:sz w:val="20"/>
          <w:szCs w:val="26"/>
          <w:lang w:val="vi-VN"/>
        </w:rPr>
        <w:t>-</w:t>
      </w:r>
      <w:r w:rsidRPr="00B21F1A">
        <w:rPr>
          <w:rFonts w:ascii="Arial" w:hAnsi="Arial" w:cs="Arial"/>
          <w:iCs/>
          <w:sz w:val="20"/>
          <w:szCs w:val="26"/>
          <w:lang w:val="vi-VN"/>
        </w:rPr>
        <w:tab/>
        <w:t>2005 - 2006: Giám đốc Chính sách Kế toán Toàn cầu, Manulife, Canada;</w:t>
      </w:r>
    </w:p>
    <w:p w14:paraId="7482DA3B" w14:textId="77777777" w:rsidR="006A3D0D" w:rsidRPr="006B235F" w:rsidRDefault="006A3D0D" w:rsidP="006A3D0D">
      <w:pPr>
        <w:pStyle w:val="BodyText2"/>
        <w:widowControl w:val="0"/>
        <w:spacing w:before="120" w:after="0" w:line="240" w:lineRule="auto"/>
        <w:ind w:firstLine="567"/>
        <w:jc w:val="both"/>
        <w:rPr>
          <w:rFonts w:ascii="Arial" w:hAnsi="Arial" w:cs="Arial"/>
          <w:i/>
          <w:sz w:val="20"/>
          <w:szCs w:val="26"/>
          <w:lang w:val="vi-VN"/>
        </w:rPr>
      </w:pPr>
      <w:r w:rsidRPr="006B235F">
        <w:rPr>
          <w:rFonts w:ascii="Arial" w:hAnsi="Arial" w:cs="Arial"/>
          <w:i/>
          <w:sz w:val="20"/>
          <w:szCs w:val="26"/>
          <w:lang w:val="vi-VN"/>
        </w:rPr>
        <w:t>2005 - 2006: Director, Global Accounting Policy, Manulife, Canada;</w:t>
      </w:r>
    </w:p>
    <w:p w14:paraId="5AFB0C42" w14:textId="77777777" w:rsidR="006A3D0D" w:rsidRPr="006B235F" w:rsidRDefault="006A3D0D" w:rsidP="006A3D0D">
      <w:pPr>
        <w:shd w:val="clear" w:color="auto" w:fill="FFFFFF"/>
        <w:tabs>
          <w:tab w:val="left" w:pos="540"/>
        </w:tabs>
        <w:spacing w:before="120" w:after="0" w:line="240" w:lineRule="auto"/>
        <w:jc w:val="both"/>
        <w:rPr>
          <w:rFonts w:ascii="Arial" w:hAnsi="Arial" w:cs="Arial"/>
          <w:iCs/>
          <w:sz w:val="20"/>
          <w:szCs w:val="26"/>
          <w:lang w:val="vi-VN"/>
        </w:rPr>
      </w:pPr>
      <w:r w:rsidRPr="00B21F1A">
        <w:rPr>
          <w:rFonts w:ascii="Arial" w:hAnsi="Arial" w:cs="Arial"/>
          <w:iCs/>
          <w:sz w:val="20"/>
          <w:szCs w:val="26"/>
          <w:lang w:val="vi-VN"/>
        </w:rPr>
        <w:t>-</w:t>
      </w:r>
      <w:r w:rsidRPr="00B21F1A">
        <w:rPr>
          <w:rFonts w:ascii="Arial" w:hAnsi="Arial" w:cs="Arial"/>
          <w:iCs/>
          <w:sz w:val="20"/>
          <w:szCs w:val="26"/>
          <w:lang w:val="vi-VN"/>
        </w:rPr>
        <w:tab/>
        <w:t>2006 - 2007: Phó Chủ tịch, Giám Đốc Chính sách kế toán toàn cầu, Manulife, Canada;</w:t>
      </w:r>
    </w:p>
    <w:p w14:paraId="6C121F82" w14:textId="77777777" w:rsidR="006A3D0D" w:rsidRPr="006B235F" w:rsidRDefault="006A3D0D" w:rsidP="006A3D0D">
      <w:pPr>
        <w:pStyle w:val="BodyText2"/>
        <w:widowControl w:val="0"/>
        <w:spacing w:before="120" w:after="0" w:line="240" w:lineRule="auto"/>
        <w:ind w:firstLine="567"/>
        <w:jc w:val="both"/>
        <w:rPr>
          <w:rFonts w:ascii="Arial" w:hAnsi="Arial" w:cs="Arial"/>
          <w:i/>
          <w:sz w:val="20"/>
          <w:szCs w:val="26"/>
          <w:lang w:val="vi-VN"/>
        </w:rPr>
      </w:pPr>
      <w:r w:rsidRPr="006B235F">
        <w:rPr>
          <w:rFonts w:ascii="Arial" w:hAnsi="Arial" w:cs="Arial"/>
          <w:i/>
          <w:sz w:val="20"/>
          <w:szCs w:val="26"/>
          <w:lang w:val="vi-VN"/>
        </w:rPr>
        <w:t>2006 - 2007: AVP, Global Accounting Policy, Manulife, Canada;</w:t>
      </w:r>
    </w:p>
    <w:p w14:paraId="0E4FAEC6" w14:textId="77777777" w:rsidR="006A3D0D" w:rsidRPr="006B235F" w:rsidRDefault="006A3D0D" w:rsidP="006A3D0D">
      <w:pPr>
        <w:shd w:val="clear" w:color="auto" w:fill="FFFFFF"/>
        <w:tabs>
          <w:tab w:val="left" w:pos="540"/>
        </w:tabs>
        <w:spacing w:before="120" w:after="0" w:line="240" w:lineRule="auto"/>
        <w:jc w:val="both"/>
        <w:rPr>
          <w:rFonts w:ascii="Arial" w:hAnsi="Arial" w:cs="Arial"/>
          <w:iCs/>
          <w:sz w:val="20"/>
          <w:szCs w:val="26"/>
          <w:lang w:val="vi-VN"/>
        </w:rPr>
      </w:pPr>
      <w:r w:rsidRPr="00B21F1A">
        <w:rPr>
          <w:rFonts w:ascii="Arial" w:hAnsi="Arial" w:cs="Arial"/>
          <w:iCs/>
          <w:sz w:val="20"/>
          <w:szCs w:val="26"/>
          <w:lang w:val="vi-VN"/>
        </w:rPr>
        <w:lastRenderedPageBreak/>
        <w:t>-</w:t>
      </w:r>
      <w:r w:rsidRPr="00B21F1A">
        <w:rPr>
          <w:rFonts w:ascii="Arial" w:hAnsi="Arial" w:cs="Arial"/>
          <w:iCs/>
          <w:sz w:val="20"/>
          <w:szCs w:val="26"/>
          <w:lang w:val="vi-VN"/>
        </w:rPr>
        <w:tab/>
        <w:t>2007 - 2013: Chủ tịch, Giám Đốc Kiểm soát khu vực, Manulife Châu Á, Hong Kong;</w:t>
      </w:r>
    </w:p>
    <w:p w14:paraId="21F08ED0" w14:textId="77777777" w:rsidR="006A3D0D" w:rsidRPr="006B235F" w:rsidRDefault="006A3D0D" w:rsidP="006A3D0D">
      <w:pPr>
        <w:pStyle w:val="BodyText2"/>
        <w:widowControl w:val="0"/>
        <w:spacing w:before="120" w:after="0" w:line="240" w:lineRule="auto"/>
        <w:ind w:firstLine="567"/>
        <w:jc w:val="both"/>
        <w:rPr>
          <w:rFonts w:ascii="Arial" w:hAnsi="Arial" w:cs="Arial"/>
          <w:i/>
          <w:sz w:val="20"/>
          <w:szCs w:val="26"/>
          <w:lang w:val="vi-VN"/>
        </w:rPr>
      </w:pPr>
      <w:r w:rsidRPr="006B235F">
        <w:rPr>
          <w:rFonts w:ascii="Arial" w:hAnsi="Arial" w:cs="Arial"/>
          <w:i/>
          <w:sz w:val="20"/>
          <w:szCs w:val="26"/>
          <w:lang w:val="vi-VN"/>
        </w:rPr>
        <w:t>2007 - 2013: VP, Regional Controller, Asia, Hong Kong;</w:t>
      </w:r>
    </w:p>
    <w:p w14:paraId="24A393D6" w14:textId="77777777" w:rsidR="006A3D0D" w:rsidRPr="006B235F" w:rsidRDefault="006A3D0D" w:rsidP="006A3D0D">
      <w:pPr>
        <w:shd w:val="clear" w:color="auto" w:fill="FFFFFF"/>
        <w:tabs>
          <w:tab w:val="left" w:pos="540"/>
        </w:tabs>
        <w:spacing w:before="120" w:after="0" w:line="240" w:lineRule="auto"/>
        <w:jc w:val="both"/>
        <w:rPr>
          <w:rFonts w:ascii="Arial" w:hAnsi="Arial" w:cs="Arial"/>
          <w:iCs/>
          <w:sz w:val="20"/>
          <w:szCs w:val="26"/>
          <w:lang w:val="vi-VN"/>
        </w:rPr>
      </w:pPr>
      <w:r w:rsidRPr="00B21F1A">
        <w:rPr>
          <w:rFonts w:ascii="Arial" w:hAnsi="Arial" w:cs="Arial"/>
          <w:iCs/>
          <w:sz w:val="20"/>
          <w:szCs w:val="26"/>
          <w:lang w:val="vi-VN"/>
        </w:rPr>
        <w:t>-</w:t>
      </w:r>
      <w:r w:rsidRPr="00B21F1A">
        <w:rPr>
          <w:rFonts w:ascii="Arial" w:hAnsi="Arial" w:cs="Arial"/>
          <w:iCs/>
          <w:sz w:val="20"/>
          <w:szCs w:val="26"/>
          <w:lang w:val="vi-VN"/>
        </w:rPr>
        <w:tab/>
        <w:t>2013 - 2015: Chủ tịch, Giám Đốc Nhân sự, Manulife Investment Châu Á, Hong Kong;</w:t>
      </w:r>
    </w:p>
    <w:p w14:paraId="326B3D27" w14:textId="77777777" w:rsidR="006A3D0D" w:rsidRPr="006B235F" w:rsidRDefault="006A3D0D" w:rsidP="006A3D0D">
      <w:pPr>
        <w:pStyle w:val="BodyText2"/>
        <w:widowControl w:val="0"/>
        <w:spacing w:before="120" w:after="0" w:line="240" w:lineRule="auto"/>
        <w:ind w:firstLine="567"/>
        <w:jc w:val="both"/>
        <w:rPr>
          <w:rFonts w:ascii="Arial" w:hAnsi="Arial" w:cs="Arial"/>
          <w:i/>
          <w:sz w:val="20"/>
          <w:szCs w:val="26"/>
          <w:lang w:val="vi-VN"/>
        </w:rPr>
      </w:pPr>
      <w:r w:rsidRPr="006B235F">
        <w:rPr>
          <w:rFonts w:ascii="Arial" w:hAnsi="Arial" w:cs="Arial"/>
          <w:i/>
          <w:sz w:val="20"/>
          <w:szCs w:val="26"/>
          <w:lang w:val="vi-VN"/>
        </w:rPr>
        <w:t>2013 - 2015: VP, Chief of Staff, Asia, Hong Kong;</w:t>
      </w:r>
    </w:p>
    <w:p w14:paraId="5715D4C9" w14:textId="77777777" w:rsidR="006A3D0D" w:rsidRPr="006B235F" w:rsidRDefault="006A3D0D" w:rsidP="006A3D0D">
      <w:pPr>
        <w:shd w:val="clear" w:color="auto" w:fill="FFFFFF"/>
        <w:tabs>
          <w:tab w:val="left" w:pos="540"/>
        </w:tabs>
        <w:spacing w:before="120" w:after="0" w:line="240" w:lineRule="auto"/>
        <w:jc w:val="both"/>
        <w:rPr>
          <w:rFonts w:ascii="Arial" w:hAnsi="Arial" w:cs="Arial"/>
          <w:iCs/>
          <w:sz w:val="20"/>
          <w:szCs w:val="26"/>
          <w:lang w:val="vi-VN"/>
        </w:rPr>
      </w:pPr>
      <w:r w:rsidRPr="00B21F1A">
        <w:rPr>
          <w:rFonts w:ascii="Arial" w:hAnsi="Arial" w:cs="Arial"/>
          <w:iCs/>
          <w:sz w:val="20"/>
          <w:szCs w:val="26"/>
          <w:lang w:val="vi-VN"/>
        </w:rPr>
        <w:t>-</w:t>
      </w:r>
      <w:r w:rsidRPr="00B21F1A">
        <w:rPr>
          <w:rFonts w:ascii="Arial" w:hAnsi="Arial" w:cs="Arial"/>
          <w:iCs/>
          <w:sz w:val="20"/>
          <w:szCs w:val="26"/>
          <w:lang w:val="vi-VN"/>
        </w:rPr>
        <w:tab/>
        <w:t>2015 - 2017: Chủ tịch, Giám Đốc Điều hành, Manulife Investment Châu Á, Hong Kong;</w:t>
      </w:r>
    </w:p>
    <w:p w14:paraId="7B911821" w14:textId="77777777" w:rsidR="006A3D0D" w:rsidRPr="006B235F" w:rsidRDefault="006A3D0D" w:rsidP="006A3D0D">
      <w:pPr>
        <w:pStyle w:val="BodyText2"/>
        <w:widowControl w:val="0"/>
        <w:spacing w:before="120" w:after="0" w:line="240" w:lineRule="auto"/>
        <w:ind w:firstLine="567"/>
        <w:jc w:val="both"/>
        <w:rPr>
          <w:rFonts w:ascii="Arial" w:hAnsi="Arial" w:cs="Arial"/>
          <w:i/>
          <w:sz w:val="20"/>
          <w:szCs w:val="26"/>
          <w:lang w:val="vi-VN"/>
        </w:rPr>
      </w:pPr>
      <w:r w:rsidRPr="006B235F">
        <w:rPr>
          <w:rFonts w:ascii="Arial" w:hAnsi="Arial" w:cs="Arial"/>
          <w:i/>
          <w:sz w:val="20"/>
          <w:szCs w:val="26"/>
          <w:lang w:val="vi-VN"/>
        </w:rPr>
        <w:t>2015 - 2017: VP, Chief Operating Officer, Asia, Hong Kong;</w:t>
      </w:r>
    </w:p>
    <w:p w14:paraId="0857A686" w14:textId="77777777" w:rsidR="006A3D0D" w:rsidRPr="006B235F" w:rsidRDefault="006A3D0D" w:rsidP="006A3D0D">
      <w:pPr>
        <w:shd w:val="clear" w:color="auto" w:fill="FFFFFF"/>
        <w:tabs>
          <w:tab w:val="left" w:pos="540"/>
        </w:tabs>
        <w:spacing w:before="120" w:after="0" w:line="240" w:lineRule="auto"/>
        <w:jc w:val="both"/>
        <w:rPr>
          <w:rFonts w:ascii="Arial" w:hAnsi="Arial" w:cs="Arial"/>
          <w:iCs/>
          <w:sz w:val="20"/>
          <w:szCs w:val="26"/>
          <w:lang w:val="vi-VN"/>
        </w:rPr>
      </w:pPr>
      <w:r w:rsidRPr="00B21F1A">
        <w:rPr>
          <w:rFonts w:ascii="Arial" w:hAnsi="Arial" w:cs="Arial"/>
          <w:iCs/>
          <w:sz w:val="20"/>
          <w:szCs w:val="26"/>
          <w:lang w:val="vi-VN"/>
        </w:rPr>
        <w:t>-</w:t>
      </w:r>
      <w:r w:rsidRPr="00B21F1A">
        <w:rPr>
          <w:rFonts w:ascii="Arial" w:hAnsi="Arial" w:cs="Arial"/>
          <w:iCs/>
          <w:sz w:val="20"/>
          <w:szCs w:val="26"/>
          <w:lang w:val="vi-VN"/>
        </w:rPr>
        <w:tab/>
        <w:t>2017 - nay: Phó Chủ tịch cấp cao, Giám đốc Thị trường Mới nổi, Manulife Investment Châu Á, Hong Kong;</w:t>
      </w:r>
    </w:p>
    <w:p w14:paraId="259C11F6" w14:textId="77777777" w:rsidR="006A3D0D" w:rsidRPr="006B235F" w:rsidRDefault="006A3D0D" w:rsidP="006A3D0D">
      <w:pPr>
        <w:pStyle w:val="BodyText2"/>
        <w:widowControl w:val="0"/>
        <w:spacing w:after="0" w:line="240" w:lineRule="auto"/>
        <w:ind w:firstLine="567"/>
        <w:jc w:val="both"/>
        <w:rPr>
          <w:rFonts w:ascii="Arial" w:hAnsi="Arial" w:cs="Arial"/>
          <w:i/>
          <w:sz w:val="20"/>
          <w:szCs w:val="26"/>
          <w:lang w:val="vi-VN"/>
        </w:rPr>
      </w:pPr>
      <w:r w:rsidRPr="006B235F">
        <w:rPr>
          <w:rFonts w:ascii="Arial" w:hAnsi="Arial" w:cs="Arial"/>
          <w:i/>
          <w:sz w:val="20"/>
          <w:szCs w:val="26"/>
          <w:lang w:val="vi-VN"/>
        </w:rPr>
        <w:t>2017 - now: SVP, Head of Emerging Markets, Asia, Hong Kong;</w:t>
      </w:r>
    </w:p>
    <w:p w14:paraId="6F69D571" w14:textId="77777777" w:rsidR="006A3D0D" w:rsidRPr="006B235F" w:rsidRDefault="006A3D0D" w:rsidP="006A3D0D">
      <w:pPr>
        <w:shd w:val="clear" w:color="auto" w:fill="FFFFFF"/>
        <w:tabs>
          <w:tab w:val="left" w:pos="540"/>
        </w:tabs>
        <w:spacing w:before="120" w:after="0" w:line="240" w:lineRule="auto"/>
        <w:jc w:val="both"/>
        <w:rPr>
          <w:rFonts w:ascii="Arial" w:hAnsi="Arial" w:cs="Arial"/>
          <w:iCs/>
          <w:sz w:val="20"/>
          <w:szCs w:val="26"/>
          <w:lang w:val="vi-VN"/>
        </w:rPr>
      </w:pPr>
      <w:r w:rsidRPr="00B21F1A">
        <w:rPr>
          <w:rFonts w:ascii="Arial" w:hAnsi="Arial" w:cs="Arial"/>
          <w:iCs/>
          <w:sz w:val="20"/>
          <w:szCs w:val="26"/>
          <w:lang w:val="vi-VN"/>
        </w:rPr>
        <w:t>-</w:t>
      </w:r>
      <w:r w:rsidRPr="00B21F1A">
        <w:rPr>
          <w:rFonts w:ascii="Arial" w:hAnsi="Arial" w:cs="Arial"/>
          <w:iCs/>
          <w:sz w:val="20"/>
          <w:szCs w:val="26"/>
          <w:lang w:val="vi-VN"/>
        </w:rPr>
        <w:tab/>
        <w:t>31/3/2024 - nay: Chủ tịch, Công ty TNHH Quản lý Quỹ Manulife Investment (Việt Nam)</w:t>
      </w:r>
      <w:r w:rsidRPr="006B235F">
        <w:rPr>
          <w:rFonts w:ascii="Arial" w:hAnsi="Arial" w:cs="Arial"/>
          <w:iCs/>
          <w:sz w:val="20"/>
          <w:szCs w:val="26"/>
          <w:lang w:val="vi-VN"/>
        </w:rPr>
        <w:t>.</w:t>
      </w:r>
    </w:p>
    <w:p w14:paraId="4A2E5067" w14:textId="77777777" w:rsidR="006A3D0D" w:rsidRPr="006B235F" w:rsidRDefault="006A3D0D" w:rsidP="006A3D0D">
      <w:pPr>
        <w:pStyle w:val="BodyText2"/>
        <w:widowControl w:val="0"/>
        <w:spacing w:before="120" w:after="0" w:line="240" w:lineRule="auto"/>
        <w:ind w:firstLine="567"/>
        <w:jc w:val="both"/>
        <w:rPr>
          <w:rFonts w:ascii="Arial" w:hAnsi="Arial" w:cs="Arial"/>
          <w:i/>
          <w:sz w:val="20"/>
          <w:szCs w:val="26"/>
          <w:lang w:val="vi-VN"/>
        </w:rPr>
      </w:pPr>
      <w:r w:rsidRPr="006B235F">
        <w:rPr>
          <w:rFonts w:ascii="Arial" w:hAnsi="Arial" w:cs="Arial"/>
          <w:i/>
          <w:sz w:val="20"/>
          <w:szCs w:val="26"/>
          <w:lang w:val="vi-VN"/>
        </w:rPr>
        <w:t>31/03/2024 - now: Chairman, Manulife Investment Fund Management (Vietnam) Company Limited.</w:t>
      </w:r>
    </w:p>
    <w:p w14:paraId="6DCF5F19" w14:textId="77777777" w:rsidR="006A3D0D" w:rsidRPr="006B235F" w:rsidRDefault="006A3D0D" w:rsidP="006A3D0D">
      <w:pPr>
        <w:shd w:val="clear" w:color="auto" w:fill="FFFFFF"/>
        <w:tabs>
          <w:tab w:val="left" w:pos="540"/>
        </w:tabs>
        <w:spacing w:before="120" w:after="0" w:line="240" w:lineRule="auto"/>
        <w:jc w:val="both"/>
        <w:rPr>
          <w:rFonts w:ascii="Arial" w:hAnsi="Arial" w:cs="Arial"/>
          <w:b/>
          <w:i/>
          <w:iCs/>
          <w:sz w:val="20"/>
          <w:szCs w:val="26"/>
          <w:lang w:val="vi-VN"/>
        </w:rPr>
      </w:pPr>
      <w:r w:rsidRPr="004A716E">
        <w:rPr>
          <w:rFonts w:ascii="Arial" w:hAnsi="Arial" w:cs="Arial"/>
          <w:b/>
          <w:sz w:val="20"/>
          <w:szCs w:val="26"/>
          <w:lang w:val="vi-VN"/>
        </w:rPr>
        <w:t xml:space="preserve">2. </w:t>
      </w:r>
      <w:r w:rsidRPr="004A716E">
        <w:rPr>
          <w:rFonts w:ascii="Arial" w:hAnsi="Arial" w:cs="Arial"/>
          <w:b/>
          <w:sz w:val="20"/>
          <w:szCs w:val="26"/>
          <w:lang w:val="vi-VN"/>
        </w:rPr>
        <w:tab/>
      </w:r>
      <w:r w:rsidRPr="004A716E">
        <w:rPr>
          <w:rFonts w:ascii="Arial" w:hAnsi="Arial" w:cs="Arial"/>
          <w:b/>
          <w:sz w:val="20"/>
          <w:szCs w:val="26"/>
          <w:lang w:val="vi-VN"/>
        </w:rPr>
        <w:tab/>
        <w:t>Đội ngũ quản lý đầu tư Công ty Quản lý Quỹ</w:t>
      </w:r>
      <w:r w:rsidRPr="006B235F">
        <w:rPr>
          <w:rFonts w:ascii="Arial" w:hAnsi="Arial" w:cs="Arial"/>
          <w:b/>
          <w:sz w:val="20"/>
          <w:szCs w:val="26"/>
          <w:lang w:val="vi-VN"/>
        </w:rPr>
        <w:t>/</w:t>
      </w:r>
      <w:r w:rsidRPr="006B235F">
        <w:rPr>
          <w:rFonts w:ascii="Arial" w:hAnsi="Arial" w:cs="Arial"/>
          <w:b/>
          <w:i/>
          <w:iCs/>
          <w:sz w:val="20"/>
          <w:szCs w:val="26"/>
          <w:lang w:val="vi-VN"/>
        </w:rPr>
        <w:t xml:space="preserve">Investment management team of the Fund Management Company </w:t>
      </w:r>
    </w:p>
    <w:p w14:paraId="47804090" w14:textId="77777777" w:rsidR="006A3D0D" w:rsidRPr="006B235F" w:rsidRDefault="006A3D0D" w:rsidP="006A3D0D">
      <w:pPr>
        <w:shd w:val="clear" w:color="auto" w:fill="FFFFFF"/>
        <w:tabs>
          <w:tab w:val="left" w:pos="540"/>
        </w:tabs>
        <w:spacing w:before="120" w:after="0" w:line="240" w:lineRule="auto"/>
        <w:jc w:val="both"/>
        <w:rPr>
          <w:rFonts w:ascii="Arial" w:hAnsi="Arial" w:cs="Arial"/>
          <w:b/>
          <w:i/>
          <w:iCs/>
          <w:sz w:val="20"/>
          <w:szCs w:val="26"/>
          <w:lang w:val="vi-VN"/>
        </w:rPr>
      </w:pPr>
      <w:r w:rsidRPr="004A716E">
        <w:rPr>
          <w:rFonts w:ascii="Arial" w:hAnsi="Arial" w:cs="Arial"/>
          <w:b/>
          <w:sz w:val="20"/>
          <w:szCs w:val="26"/>
          <w:lang w:val="vi-VN"/>
        </w:rPr>
        <w:t>Bà Trần Thị Kim Cương, CFA - Tổng Giám đốc kiêm Giám đốc Điều hành Đầu tư</w:t>
      </w:r>
      <w:r w:rsidRPr="006B235F">
        <w:rPr>
          <w:rFonts w:ascii="Arial" w:hAnsi="Arial" w:cs="Arial"/>
          <w:b/>
          <w:sz w:val="20"/>
          <w:szCs w:val="26"/>
          <w:lang w:val="vi-VN"/>
        </w:rPr>
        <w:t>/</w:t>
      </w:r>
      <w:r w:rsidRPr="006B235F">
        <w:rPr>
          <w:rFonts w:ascii="Arial" w:hAnsi="Arial" w:cs="Arial"/>
          <w:b/>
          <w:i/>
          <w:iCs/>
          <w:sz w:val="20"/>
          <w:szCs w:val="26"/>
          <w:lang w:val="vi-VN"/>
        </w:rPr>
        <w:t>Ms. Tran Thi Kim Cuong, CFA - General Director cum Chief Investment Officer</w:t>
      </w:r>
    </w:p>
    <w:p w14:paraId="1E399F2B" w14:textId="77777777" w:rsidR="006A3D0D" w:rsidRPr="006B235F" w:rsidRDefault="006A3D0D" w:rsidP="006A3D0D">
      <w:pPr>
        <w:shd w:val="clear" w:color="auto" w:fill="FFFFFF"/>
        <w:tabs>
          <w:tab w:val="left" w:pos="540"/>
        </w:tabs>
        <w:spacing w:before="120" w:after="0" w:line="240" w:lineRule="auto"/>
        <w:jc w:val="both"/>
        <w:rPr>
          <w:rFonts w:ascii="Arial" w:hAnsi="Arial" w:cs="Arial"/>
          <w:i/>
          <w:sz w:val="20"/>
          <w:szCs w:val="26"/>
          <w:lang w:val="vi-VN"/>
        </w:rPr>
      </w:pPr>
      <w:r w:rsidRPr="006B235F">
        <w:rPr>
          <w:rFonts w:ascii="Arial" w:hAnsi="Arial" w:cs="Arial"/>
          <w:i/>
          <w:sz w:val="20"/>
          <w:szCs w:val="26"/>
          <w:lang w:val="vi-VN"/>
        </w:rPr>
        <w:t>Trình độ chuyên môn</w:t>
      </w:r>
      <w:r w:rsidRPr="00CD5E4A">
        <w:rPr>
          <w:rFonts w:ascii="Arial" w:hAnsi="Arial" w:cs="Arial"/>
          <w:i/>
          <w:sz w:val="20"/>
          <w:szCs w:val="26"/>
          <w:lang w:val="vi-VN"/>
        </w:rPr>
        <w:t>/</w:t>
      </w:r>
      <w:r w:rsidRPr="00CD5E4A">
        <w:rPr>
          <w:lang w:val="vi-VN"/>
        </w:rPr>
        <w:t xml:space="preserve"> </w:t>
      </w:r>
      <w:r w:rsidRPr="00CD5E4A">
        <w:rPr>
          <w:rFonts w:ascii="Arial" w:hAnsi="Arial" w:cs="Arial"/>
          <w:i/>
          <w:sz w:val="20"/>
          <w:szCs w:val="26"/>
          <w:lang w:val="vi-VN"/>
        </w:rPr>
        <w:t>Expertise</w:t>
      </w:r>
      <w:r w:rsidRPr="006B235F">
        <w:rPr>
          <w:rFonts w:ascii="Arial" w:hAnsi="Arial" w:cs="Arial"/>
          <w:i/>
          <w:sz w:val="20"/>
          <w:szCs w:val="26"/>
          <w:lang w:val="vi-VN"/>
        </w:rPr>
        <w:t xml:space="preserve"> </w:t>
      </w:r>
    </w:p>
    <w:p w14:paraId="239BF9B5" w14:textId="77777777" w:rsidR="006A3D0D" w:rsidRPr="006B235F" w:rsidRDefault="006A3D0D" w:rsidP="006A3D0D">
      <w:pPr>
        <w:shd w:val="clear" w:color="auto" w:fill="FFFFFF"/>
        <w:tabs>
          <w:tab w:val="left" w:pos="540"/>
        </w:tabs>
        <w:spacing w:before="120" w:after="0" w:line="240" w:lineRule="auto"/>
        <w:jc w:val="both"/>
        <w:rPr>
          <w:rFonts w:ascii="Arial" w:hAnsi="Arial" w:cs="Arial"/>
          <w:iCs/>
          <w:sz w:val="20"/>
          <w:szCs w:val="26"/>
          <w:lang w:val="vi-VN"/>
        </w:rPr>
      </w:pPr>
      <w:r w:rsidRPr="006B235F">
        <w:rPr>
          <w:rFonts w:ascii="Arial" w:hAnsi="Arial" w:cs="Arial"/>
          <w:iCs/>
          <w:sz w:val="20"/>
          <w:szCs w:val="26"/>
          <w:lang w:val="vi-VN"/>
        </w:rPr>
        <w:t>-</w:t>
      </w:r>
      <w:r w:rsidRPr="006B235F">
        <w:rPr>
          <w:rFonts w:ascii="Arial" w:hAnsi="Arial" w:cs="Arial"/>
          <w:iCs/>
          <w:sz w:val="20"/>
          <w:szCs w:val="26"/>
          <w:lang w:val="vi-VN"/>
        </w:rPr>
        <w:tab/>
        <w:t>Thạc sĩ kinh doanh Đại học Monash, Melbourne, Úc, chuyên ngành Tài chính và Kế toán;</w:t>
      </w:r>
    </w:p>
    <w:p w14:paraId="31C75A5D" w14:textId="77777777" w:rsidR="006A3D0D" w:rsidRPr="006B235F" w:rsidRDefault="006A3D0D" w:rsidP="006A3D0D">
      <w:pPr>
        <w:shd w:val="clear" w:color="auto" w:fill="FFFFFF"/>
        <w:tabs>
          <w:tab w:val="left" w:pos="540"/>
        </w:tabs>
        <w:spacing w:before="120" w:after="0" w:line="240" w:lineRule="auto"/>
        <w:jc w:val="both"/>
        <w:rPr>
          <w:rFonts w:ascii="Arial" w:hAnsi="Arial" w:cs="Arial"/>
          <w:i/>
          <w:sz w:val="20"/>
          <w:szCs w:val="26"/>
          <w:lang w:val="vi-VN"/>
        </w:rPr>
      </w:pPr>
      <w:r w:rsidRPr="006B235F">
        <w:rPr>
          <w:rFonts w:ascii="Arial" w:hAnsi="Arial" w:cs="Arial"/>
          <w:iCs/>
          <w:sz w:val="20"/>
          <w:szCs w:val="26"/>
          <w:lang w:val="vi-VN"/>
        </w:rPr>
        <w:tab/>
      </w:r>
      <w:r w:rsidRPr="006B235F">
        <w:rPr>
          <w:rFonts w:ascii="Arial" w:hAnsi="Arial" w:cs="Arial"/>
          <w:i/>
          <w:sz w:val="20"/>
          <w:szCs w:val="26"/>
          <w:lang w:val="vi-VN"/>
        </w:rPr>
        <w:t xml:space="preserve">MBA, Monash university, Melbourne, Australia in Finance and Accounting; </w:t>
      </w:r>
    </w:p>
    <w:p w14:paraId="47E271CF" w14:textId="77777777" w:rsidR="006A3D0D" w:rsidRPr="006B235F" w:rsidRDefault="006A3D0D" w:rsidP="006A3D0D">
      <w:pPr>
        <w:shd w:val="clear" w:color="auto" w:fill="FFFFFF"/>
        <w:tabs>
          <w:tab w:val="left" w:pos="540"/>
        </w:tabs>
        <w:spacing w:before="120" w:after="0" w:line="240" w:lineRule="auto"/>
        <w:jc w:val="both"/>
        <w:rPr>
          <w:rFonts w:ascii="Arial" w:hAnsi="Arial" w:cs="Arial"/>
          <w:iCs/>
          <w:sz w:val="20"/>
          <w:szCs w:val="26"/>
          <w:lang w:val="vi-VN"/>
        </w:rPr>
      </w:pPr>
      <w:r w:rsidRPr="006B235F">
        <w:rPr>
          <w:rFonts w:ascii="Arial" w:hAnsi="Arial" w:cs="Arial"/>
          <w:iCs/>
          <w:sz w:val="20"/>
          <w:szCs w:val="26"/>
          <w:lang w:val="vi-VN"/>
        </w:rPr>
        <w:t>-</w:t>
      </w:r>
      <w:r w:rsidRPr="006B235F">
        <w:rPr>
          <w:rFonts w:ascii="Arial" w:hAnsi="Arial" w:cs="Arial"/>
          <w:iCs/>
          <w:sz w:val="20"/>
          <w:szCs w:val="26"/>
          <w:lang w:val="vi-VN"/>
        </w:rPr>
        <w:tab/>
        <w:t>Văn bằng Chuyên viên Phân tích Tài chính quốc tế CFA (Chartered Financial Analyst);</w:t>
      </w:r>
    </w:p>
    <w:p w14:paraId="5534EBBD" w14:textId="77777777" w:rsidR="006A3D0D" w:rsidRPr="006B235F" w:rsidRDefault="006A3D0D" w:rsidP="006A3D0D">
      <w:pPr>
        <w:shd w:val="clear" w:color="auto" w:fill="FFFFFF"/>
        <w:tabs>
          <w:tab w:val="left" w:pos="540"/>
        </w:tabs>
        <w:spacing w:before="120" w:after="0" w:line="240" w:lineRule="auto"/>
        <w:jc w:val="both"/>
        <w:rPr>
          <w:rFonts w:ascii="Arial" w:hAnsi="Arial" w:cs="Arial"/>
          <w:i/>
          <w:sz w:val="20"/>
          <w:szCs w:val="26"/>
          <w:lang w:val="vi-VN"/>
        </w:rPr>
      </w:pPr>
      <w:r w:rsidRPr="006B235F">
        <w:rPr>
          <w:rFonts w:ascii="Arial" w:hAnsi="Arial" w:cs="Arial"/>
          <w:iCs/>
          <w:sz w:val="20"/>
          <w:szCs w:val="26"/>
          <w:lang w:val="vi-VN"/>
        </w:rPr>
        <w:tab/>
      </w:r>
      <w:r w:rsidRPr="006B235F">
        <w:rPr>
          <w:rFonts w:ascii="Arial" w:hAnsi="Arial" w:cs="Arial"/>
          <w:i/>
          <w:sz w:val="20"/>
          <w:szCs w:val="26"/>
          <w:lang w:val="vi-VN"/>
        </w:rPr>
        <w:t>Chartered Financial Analyst (CFA) certificate;</w:t>
      </w:r>
    </w:p>
    <w:p w14:paraId="6A448DD2" w14:textId="77777777" w:rsidR="006A3D0D" w:rsidRPr="006B235F" w:rsidRDefault="006A3D0D" w:rsidP="006A3D0D">
      <w:pPr>
        <w:shd w:val="clear" w:color="auto" w:fill="FFFFFF"/>
        <w:tabs>
          <w:tab w:val="left" w:pos="540"/>
        </w:tabs>
        <w:spacing w:before="120" w:after="0" w:line="240" w:lineRule="auto"/>
        <w:jc w:val="both"/>
        <w:rPr>
          <w:rFonts w:ascii="Arial" w:hAnsi="Arial" w:cs="Arial"/>
          <w:iCs/>
          <w:sz w:val="20"/>
          <w:szCs w:val="26"/>
          <w:lang w:val="vi-VN"/>
        </w:rPr>
      </w:pPr>
      <w:r w:rsidRPr="006B235F">
        <w:rPr>
          <w:rFonts w:ascii="Arial" w:hAnsi="Arial" w:cs="Arial"/>
          <w:iCs/>
          <w:sz w:val="20"/>
          <w:szCs w:val="26"/>
          <w:lang w:val="vi-VN"/>
        </w:rPr>
        <w:t>-</w:t>
      </w:r>
      <w:r w:rsidRPr="006B235F">
        <w:rPr>
          <w:rFonts w:ascii="Arial" w:hAnsi="Arial" w:cs="Arial"/>
          <w:iCs/>
          <w:sz w:val="20"/>
          <w:szCs w:val="26"/>
          <w:lang w:val="vi-VN"/>
        </w:rPr>
        <w:tab/>
        <w:t>Chứng chỉ Hành nghề Quản lý Quỹ do UBCKNN cấp.</w:t>
      </w:r>
    </w:p>
    <w:p w14:paraId="63019B29" w14:textId="77777777" w:rsidR="006A3D0D" w:rsidRPr="006B235F" w:rsidRDefault="006A3D0D" w:rsidP="006A3D0D">
      <w:pPr>
        <w:shd w:val="clear" w:color="auto" w:fill="FFFFFF"/>
        <w:tabs>
          <w:tab w:val="left" w:pos="540"/>
        </w:tabs>
        <w:spacing w:before="120" w:after="0" w:line="240" w:lineRule="auto"/>
        <w:jc w:val="both"/>
        <w:rPr>
          <w:rFonts w:ascii="Arial" w:hAnsi="Arial" w:cs="Arial"/>
          <w:i/>
          <w:sz w:val="20"/>
          <w:szCs w:val="26"/>
          <w:lang w:val="vi-VN"/>
        </w:rPr>
      </w:pPr>
      <w:r w:rsidRPr="006B235F">
        <w:rPr>
          <w:rFonts w:ascii="Arial" w:hAnsi="Arial" w:cs="Arial"/>
          <w:iCs/>
          <w:sz w:val="20"/>
          <w:szCs w:val="26"/>
          <w:lang w:val="vi-VN"/>
        </w:rPr>
        <w:tab/>
      </w:r>
      <w:r w:rsidRPr="006B235F">
        <w:rPr>
          <w:rFonts w:ascii="Arial" w:hAnsi="Arial" w:cs="Arial"/>
          <w:i/>
          <w:sz w:val="20"/>
          <w:szCs w:val="26"/>
          <w:lang w:val="vi-VN"/>
        </w:rPr>
        <w:t>Fund management license granted by SSC.</w:t>
      </w:r>
    </w:p>
    <w:p w14:paraId="4FAA66FC" w14:textId="77777777" w:rsidR="006A3D0D" w:rsidRPr="006B235F" w:rsidRDefault="006A3D0D" w:rsidP="006A3D0D">
      <w:pPr>
        <w:shd w:val="clear" w:color="auto" w:fill="FFFFFF"/>
        <w:tabs>
          <w:tab w:val="left" w:pos="540"/>
        </w:tabs>
        <w:spacing w:before="120" w:after="0" w:line="240" w:lineRule="auto"/>
        <w:jc w:val="both"/>
        <w:rPr>
          <w:rFonts w:ascii="Arial" w:hAnsi="Arial" w:cs="Arial"/>
          <w:i/>
          <w:sz w:val="20"/>
          <w:szCs w:val="26"/>
        </w:rPr>
      </w:pPr>
      <w:r w:rsidRPr="006B235F">
        <w:rPr>
          <w:rFonts w:ascii="Arial" w:hAnsi="Arial" w:cs="Arial"/>
          <w:i/>
          <w:sz w:val="20"/>
          <w:szCs w:val="26"/>
          <w:lang w:val="vi-VN"/>
        </w:rPr>
        <w:t>Kinh nghiệm làm việc</w:t>
      </w:r>
      <w:r>
        <w:rPr>
          <w:rFonts w:ascii="Arial" w:hAnsi="Arial" w:cs="Arial"/>
          <w:i/>
          <w:sz w:val="20"/>
          <w:szCs w:val="26"/>
        </w:rPr>
        <w:t>/</w:t>
      </w:r>
      <w:r w:rsidRPr="006B235F">
        <w:t xml:space="preserve"> </w:t>
      </w:r>
      <w:r w:rsidRPr="006B235F">
        <w:rPr>
          <w:rFonts w:ascii="Arial" w:hAnsi="Arial" w:cs="Arial"/>
          <w:i/>
          <w:sz w:val="20"/>
          <w:szCs w:val="26"/>
        </w:rPr>
        <w:t>Working experience</w:t>
      </w:r>
    </w:p>
    <w:p w14:paraId="573DAB63" w14:textId="77777777" w:rsidR="006A3D0D" w:rsidRDefault="006A3D0D" w:rsidP="006A3D0D">
      <w:pPr>
        <w:shd w:val="clear" w:color="auto" w:fill="FFFFFF"/>
        <w:tabs>
          <w:tab w:val="left" w:pos="540"/>
        </w:tabs>
        <w:spacing w:before="120" w:after="0" w:line="240" w:lineRule="auto"/>
        <w:jc w:val="both"/>
        <w:rPr>
          <w:rFonts w:ascii="Arial" w:hAnsi="Arial" w:cs="Arial"/>
          <w:iCs/>
          <w:sz w:val="20"/>
          <w:szCs w:val="26"/>
        </w:rPr>
      </w:pPr>
      <w:r w:rsidRPr="006B235F">
        <w:rPr>
          <w:rFonts w:ascii="Arial" w:hAnsi="Arial" w:cs="Arial"/>
          <w:iCs/>
          <w:sz w:val="20"/>
          <w:szCs w:val="26"/>
          <w:lang w:val="vi-VN"/>
        </w:rPr>
        <w:t>-</w:t>
      </w:r>
      <w:r w:rsidRPr="006B235F">
        <w:rPr>
          <w:rFonts w:ascii="Arial" w:hAnsi="Arial" w:cs="Arial"/>
          <w:iCs/>
          <w:sz w:val="20"/>
          <w:szCs w:val="26"/>
          <w:lang w:val="vi-VN"/>
        </w:rPr>
        <w:tab/>
        <w:t>2001 - 2002: Kiểm toán viên công ty kiểm toán KPMG Việt Nam;</w:t>
      </w:r>
    </w:p>
    <w:p w14:paraId="73E4C6A2" w14:textId="77777777" w:rsidR="006A3D0D" w:rsidRPr="006B235F" w:rsidRDefault="006A3D0D" w:rsidP="006A3D0D">
      <w:pPr>
        <w:shd w:val="clear" w:color="auto" w:fill="FFFFFF"/>
        <w:tabs>
          <w:tab w:val="left" w:pos="540"/>
        </w:tabs>
        <w:spacing w:before="120" w:after="0" w:line="240" w:lineRule="auto"/>
        <w:jc w:val="both"/>
        <w:rPr>
          <w:rFonts w:ascii="Arial" w:hAnsi="Arial" w:cs="Arial"/>
          <w:i/>
          <w:sz w:val="20"/>
          <w:szCs w:val="26"/>
        </w:rPr>
      </w:pPr>
      <w:r>
        <w:rPr>
          <w:rFonts w:ascii="Arial" w:hAnsi="Arial" w:cs="Arial"/>
          <w:iCs/>
          <w:sz w:val="20"/>
          <w:szCs w:val="26"/>
        </w:rPr>
        <w:tab/>
      </w:r>
      <w:r w:rsidRPr="006B235F">
        <w:rPr>
          <w:rFonts w:ascii="Arial" w:hAnsi="Arial" w:cs="Arial"/>
          <w:i/>
          <w:sz w:val="20"/>
          <w:szCs w:val="26"/>
        </w:rPr>
        <w:t xml:space="preserve">2001 - 2002: Auditor at KPMG </w:t>
      </w:r>
      <w:proofErr w:type="gramStart"/>
      <w:r w:rsidRPr="006B235F">
        <w:rPr>
          <w:rFonts w:ascii="Arial" w:hAnsi="Arial" w:cs="Arial"/>
          <w:i/>
          <w:sz w:val="20"/>
          <w:szCs w:val="26"/>
        </w:rPr>
        <w:t>Vietnam;</w:t>
      </w:r>
      <w:proofErr w:type="gramEnd"/>
    </w:p>
    <w:p w14:paraId="2AA5349B" w14:textId="77777777" w:rsidR="006A3D0D" w:rsidRDefault="006A3D0D" w:rsidP="006A3D0D">
      <w:pPr>
        <w:shd w:val="clear" w:color="auto" w:fill="FFFFFF"/>
        <w:tabs>
          <w:tab w:val="left" w:pos="540"/>
        </w:tabs>
        <w:spacing w:before="120" w:after="0" w:line="240" w:lineRule="auto"/>
        <w:jc w:val="both"/>
        <w:rPr>
          <w:rFonts w:ascii="Arial" w:hAnsi="Arial" w:cs="Arial"/>
          <w:iCs/>
          <w:sz w:val="20"/>
          <w:szCs w:val="26"/>
        </w:rPr>
      </w:pPr>
      <w:r w:rsidRPr="006B235F">
        <w:rPr>
          <w:rFonts w:ascii="Arial" w:hAnsi="Arial" w:cs="Arial"/>
          <w:iCs/>
          <w:sz w:val="20"/>
          <w:szCs w:val="26"/>
          <w:lang w:val="vi-VN"/>
        </w:rPr>
        <w:t>-</w:t>
      </w:r>
      <w:r w:rsidRPr="006B235F">
        <w:rPr>
          <w:rFonts w:ascii="Arial" w:hAnsi="Arial" w:cs="Arial"/>
          <w:iCs/>
          <w:sz w:val="20"/>
          <w:szCs w:val="26"/>
          <w:lang w:val="vi-VN"/>
        </w:rPr>
        <w:tab/>
        <w:t>2003 - 2006: Giảng viên Khoa Kế toán Kiểm toán Trường Đại học Kinh tế TPHCM;</w:t>
      </w:r>
    </w:p>
    <w:p w14:paraId="1EDFEC9C" w14:textId="77777777" w:rsidR="006A3D0D" w:rsidRPr="006B235F" w:rsidRDefault="006A3D0D" w:rsidP="006A3D0D">
      <w:pPr>
        <w:shd w:val="clear" w:color="auto" w:fill="FFFFFF"/>
        <w:tabs>
          <w:tab w:val="left" w:pos="540"/>
        </w:tabs>
        <w:spacing w:before="120" w:after="0" w:line="240" w:lineRule="auto"/>
        <w:jc w:val="both"/>
        <w:rPr>
          <w:rFonts w:ascii="Arial" w:hAnsi="Arial" w:cs="Arial"/>
          <w:i/>
          <w:sz w:val="20"/>
          <w:szCs w:val="26"/>
        </w:rPr>
      </w:pPr>
      <w:r>
        <w:rPr>
          <w:rFonts w:ascii="Arial" w:hAnsi="Arial" w:cs="Arial"/>
          <w:iCs/>
          <w:sz w:val="20"/>
          <w:szCs w:val="26"/>
        </w:rPr>
        <w:tab/>
      </w:r>
      <w:r w:rsidRPr="006B235F">
        <w:rPr>
          <w:rFonts w:ascii="Arial" w:hAnsi="Arial" w:cs="Arial"/>
          <w:i/>
          <w:sz w:val="20"/>
          <w:szCs w:val="26"/>
        </w:rPr>
        <w:t xml:space="preserve">2003 - 2006: Lecturer of Accounting and Auditing Faculty, University of Economics </w:t>
      </w:r>
      <w:proofErr w:type="gramStart"/>
      <w:r w:rsidRPr="006B235F">
        <w:rPr>
          <w:rFonts w:ascii="Arial" w:hAnsi="Arial" w:cs="Arial"/>
          <w:i/>
          <w:sz w:val="20"/>
          <w:szCs w:val="26"/>
        </w:rPr>
        <w:t>Ho Chi Minh City;</w:t>
      </w:r>
      <w:proofErr w:type="gramEnd"/>
    </w:p>
    <w:p w14:paraId="0F84EF65" w14:textId="77777777" w:rsidR="006A3D0D" w:rsidRDefault="006A3D0D" w:rsidP="006A3D0D">
      <w:pPr>
        <w:shd w:val="clear" w:color="auto" w:fill="FFFFFF"/>
        <w:tabs>
          <w:tab w:val="left" w:pos="540"/>
        </w:tabs>
        <w:spacing w:before="120" w:after="0" w:line="240" w:lineRule="auto"/>
        <w:jc w:val="both"/>
        <w:rPr>
          <w:rFonts w:ascii="Arial" w:hAnsi="Arial" w:cs="Arial"/>
          <w:iCs/>
          <w:sz w:val="20"/>
          <w:szCs w:val="26"/>
        </w:rPr>
      </w:pPr>
      <w:r w:rsidRPr="006B235F">
        <w:rPr>
          <w:rFonts w:ascii="Arial" w:hAnsi="Arial" w:cs="Arial"/>
          <w:iCs/>
          <w:sz w:val="20"/>
          <w:szCs w:val="26"/>
          <w:lang w:val="vi-VN"/>
        </w:rPr>
        <w:t>-</w:t>
      </w:r>
      <w:r w:rsidRPr="006B235F">
        <w:rPr>
          <w:rFonts w:ascii="Arial" w:hAnsi="Arial" w:cs="Arial"/>
          <w:iCs/>
          <w:sz w:val="20"/>
          <w:szCs w:val="26"/>
          <w:lang w:val="vi-VN"/>
        </w:rPr>
        <w:tab/>
        <w:t>2007 - 2010: Chuyên viên phân tích cấp cao, Phó phòng Đầu tư cổ phiếu, Công ty TNHH Quản lý Quỹ Manulife Investment (Việt Nam);</w:t>
      </w:r>
    </w:p>
    <w:p w14:paraId="79E0BD8B" w14:textId="77777777" w:rsidR="006A3D0D" w:rsidRPr="006B235F" w:rsidRDefault="006A3D0D" w:rsidP="006A3D0D">
      <w:pPr>
        <w:shd w:val="clear" w:color="auto" w:fill="FFFFFF"/>
        <w:tabs>
          <w:tab w:val="left" w:pos="540"/>
        </w:tabs>
        <w:spacing w:before="120" w:after="0" w:line="240" w:lineRule="auto"/>
        <w:jc w:val="both"/>
        <w:rPr>
          <w:rFonts w:ascii="Arial" w:hAnsi="Arial" w:cs="Arial"/>
          <w:i/>
          <w:sz w:val="20"/>
          <w:szCs w:val="26"/>
        </w:rPr>
      </w:pPr>
      <w:r>
        <w:rPr>
          <w:rFonts w:ascii="Arial" w:hAnsi="Arial" w:cs="Arial"/>
          <w:iCs/>
          <w:sz w:val="20"/>
          <w:szCs w:val="26"/>
        </w:rPr>
        <w:tab/>
      </w:r>
      <w:r w:rsidRPr="006B235F">
        <w:rPr>
          <w:rFonts w:ascii="Arial" w:hAnsi="Arial" w:cs="Arial"/>
          <w:i/>
          <w:sz w:val="20"/>
          <w:szCs w:val="26"/>
        </w:rPr>
        <w:t xml:space="preserve">2007 - 2010: Senior assistant Equities fund manager, Manulife Investment Fund Management (Vietnam) Company </w:t>
      </w:r>
      <w:proofErr w:type="gramStart"/>
      <w:r w:rsidRPr="006B235F">
        <w:rPr>
          <w:rFonts w:ascii="Arial" w:hAnsi="Arial" w:cs="Arial"/>
          <w:i/>
          <w:sz w:val="20"/>
          <w:szCs w:val="26"/>
        </w:rPr>
        <w:t>Limited;</w:t>
      </w:r>
      <w:proofErr w:type="gramEnd"/>
    </w:p>
    <w:p w14:paraId="3DD4851E" w14:textId="77777777" w:rsidR="006A3D0D" w:rsidRDefault="006A3D0D" w:rsidP="006A3D0D">
      <w:pPr>
        <w:shd w:val="clear" w:color="auto" w:fill="FFFFFF"/>
        <w:tabs>
          <w:tab w:val="left" w:pos="540"/>
        </w:tabs>
        <w:spacing w:before="120" w:after="0" w:line="240" w:lineRule="auto"/>
        <w:jc w:val="both"/>
        <w:rPr>
          <w:rFonts w:ascii="Arial" w:hAnsi="Arial" w:cs="Arial"/>
          <w:iCs/>
          <w:sz w:val="20"/>
          <w:szCs w:val="26"/>
        </w:rPr>
      </w:pPr>
      <w:r w:rsidRPr="006B235F">
        <w:rPr>
          <w:rFonts w:ascii="Arial" w:hAnsi="Arial" w:cs="Arial"/>
          <w:iCs/>
          <w:sz w:val="20"/>
          <w:szCs w:val="26"/>
          <w:lang w:val="vi-VN"/>
        </w:rPr>
        <w:t>-</w:t>
      </w:r>
      <w:r w:rsidRPr="006B235F">
        <w:rPr>
          <w:rFonts w:ascii="Arial" w:hAnsi="Arial" w:cs="Arial"/>
          <w:iCs/>
          <w:sz w:val="20"/>
          <w:szCs w:val="26"/>
          <w:lang w:val="vi-VN"/>
        </w:rPr>
        <w:tab/>
        <w:t>2010 - 2011: Trưởng phòng kế hoạch và đầu tư Công ty PepsiCo Việt Nam;</w:t>
      </w:r>
    </w:p>
    <w:p w14:paraId="1D03A10C" w14:textId="77777777" w:rsidR="006A3D0D" w:rsidRPr="006B235F" w:rsidRDefault="006A3D0D" w:rsidP="006A3D0D">
      <w:pPr>
        <w:shd w:val="clear" w:color="auto" w:fill="FFFFFF"/>
        <w:tabs>
          <w:tab w:val="left" w:pos="540"/>
        </w:tabs>
        <w:spacing w:before="120" w:after="0" w:line="240" w:lineRule="auto"/>
        <w:jc w:val="both"/>
        <w:rPr>
          <w:rFonts w:ascii="Arial" w:hAnsi="Arial" w:cs="Arial"/>
          <w:i/>
          <w:sz w:val="20"/>
          <w:szCs w:val="26"/>
        </w:rPr>
      </w:pPr>
      <w:r>
        <w:rPr>
          <w:rFonts w:ascii="Arial" w:hAnsi="Arial" w:cs="Arial"/>
          <w:iCs/>
          <w:sz w:val="20"/>
          <w:szCs w:val="26"/>
        </w:rPr>
        <w:tab/>
      </w:r>
      <w:r w:rsidRPr="006B235F">
        <w:rPr>
          <w:rFonts w:ascii="Arial" w:hAnsi="Arial" w:cs="Arial"/>
          <w:i/>
          <w:sz w:val="20"/>
          <w:szCs w:val="26"/>
        </w:rPr>
        <w:t xml:space="preserve">2010 - 2011: Head of Planning and Investment department, PepsiCo </w:t>
      </w:r>
      <w:proofErr w:type="gramStart"/>
      <w:r w:rsidRPr="006B235F">
        <w:rPr>
          <w:rFonts w:ascii="Arial" w:hAnsi="Arial" w:cs="Arial"/>
          <w:i/>
          <w:sz w:val="20"/>
          <w:szCs w:val="26"/>
        </w:rPr>
        <w:t>Vietnam;</w:t>
      </w:r>
      <w:proofErr w:type="gramEnd"/>
    </w:p>
    <w:p w14:paraId="2F461856" w14:textId="77777777" w:rsidR="006A3D0D" w:rsidRDefault="006A3D0D" w:rsidP="006A3D0D">
      <w:pPr>
        <w:shd w:val="clear" w:color="auto" w:fill="FFFFFF"/>
        <w:tabs>
          <w:tab w:val="left" w:pos="540"/>
        </w:tabs>
        <w:spacing w:before="120" w:after="0" w:line="240" w:lineRule="auto"/>
        <w:jc w:val="both"/>
        <w:rPr>
          <w:rFonts w:ascii="Arial" w:hAnsi="Arial" w:cs="Arial"/>
          <w:iCs/>
          <w:sz w:val="20"/>
          <w:szCs w:val="26"/>
        </w:rPr>
      </w:pPr>
      <w:r w:rsidRPr="006B235F">
        <w:rPr>
          <w:rFonts w:ascii="Arial" w:hAnsi="Arial" w:cs="Arial"/>
          <w:iCs/>
          <w:sz w:val="20"/>
          <w:szCs w:val="26"/>
          <w:lang w:val="vi-VN"/>
        </w:rPr>
        <w:t>-</w:t>
      </w:r>
      <w:r w:rsidRPr="006B235F">
        <w:rPr>
          <w:rFonts w:ascii="Arial" w:hAnsi="Arial" w:cs="Arial"/>
          <w:iCs/>
          <w:sz w:val="20"/>
          <w:szCs w:val="26"/>
          <w:lang w:val="vi-VN"/>
        </w:rPr>
        <w:tab/>
        <w:t xml:space="preserve">2011 – 5/2015: Giám đốc Đầu tư cổ phiếu, Công ty TNHH Quản lý Quỹ Manulife Investment (Việt Nam); </w:t>
      </w:r>
    </w:p>
    <w:p w14:paraId="2F205FF4" w14:textId="77777777" w:rsidR="006A3D0D" w:rsidRPr="006B235F" w:rsidRDefault="006A3D0D" w:rsidP="006A3D0D">
      <w:pPr>
        <w:shd w:val="clear" w:color="auto" w:fill="FFFFFF"/>
        <w:tabs>
          <w:tab w:val="left" w:pos="540"/>
        </w:tabs>
        <w:spacing w:before="120" w:after="0" w:line="240" w:lineRule="auto"/>
        <w:jc w:val="both"/>
        <w:rPr>
          <w:rFonts w:ascii="Arial" w:hAnsi="Arial" w:cs="Arial"/>
          <w:i/>
          <w:sz w:val="20"/>
          <w:szCs w:val="26"/>
        </w:rPr>
      </w:pPr>
      <w:r>
        <w:rPr>
          <w:rFonts w:ascii="Arial" w:hAnsi="Arial" w:cs="Arial"/>
          <w:iCs/>
          <w:sz w:val="20"/>
          <w:szCs w:val="26"/>
        </w:rPr>
        <w:tab/>
      </w:r>
      <w:r w:rsidRPr="006B235F">
        <w:rPr>
          <w:rFonts w:ascii="Arial" w:hAnsi="Arial" w:cs="Arial"/>
          <w:i/>
          <w:sz w:val="20"/>
          <w:szCs w:val="26"/>
        </w:rPr>
        <w:t xml:space="preserve">2011 – 5/2015: Director, Head of Equities, Manulife Investment Fund Management (Vietnam) Company </w:t>
      </w:r>
      <w:proofErr w:type="gramStart"/>
      <w:r w:rsidRPr="006B235F">
        <w:rPr>
          <w:rFonts w:ascii="Arial" w:hAnsi="Arial" w:cs="Arial"/>
          <w:i/>
          <w:sz w:val="20"/>
          <w:szCs w:val="26"/>
        </w:rPr>
        <w:t>Limited;</w:t>
      </w:r>
      <w:proofErr w:type="gramEnd"/>
    </w:p>
    <w:p w14:paraId="080DDCC6" w14:textId="77777777" w:rsidR="006A3D0D" w:rsidRDefault="006A3D0D" w:rsidP="006A3D0D">
      <w:pPr>
        <w:shd w:val="clear" w:color="auto" w:fill="FFFFFF"/>
        <w:tabs>
          <w:tab w:val="left" w:pos="540"/>
        </w:tabs>
        <w:spacing w:before="120" w:after="0" w:line="240" w:lineRule="auto"/>
        <w:jc w:val="both"/>
        <w:rPr>
          <w:rFonts w:ascii="Arial" w:hAnsi="Arial" w:cs="Arial"/>
          <w:iCs/>
          <w:sz w:val="20"/>
          <w:szCs w:val="26"/>
        </w:rPr>
      </w:pPr>
      <w:r w:rsidRPr="006B235F">
        <w:rPr>
          <w:rFonts w:ascii="Arial" w:hAnsi="Arial" w:cs="Arial"/>
          <w:iCs/>
          <w:sz w:val="20"/>
          <w:szCs w:val="26"/>
          <w:lang w:val="vi-VN"/>
        </w:rPr>
        <w:t>-</w:t>
      </w:r>
      <w:r w:rsidRPr="006B235F">
        <w:rPr>
          <w:rFonts w:ascii="Arial" w:hAnsi="Arial" w:cs="Arial"/>
          <w:iCs/>
          <w:sz w:val="20"/>
          <w:szCs w:val="26"/>
          <w:lang w:val="vi-VN"/>
        </w:rPr>
        <w:tab/>
        <w:t>5/2015 - Nay: Tổng Giám đốc kiêm Giám đốc Điều hành Đầu tư, Công ty TNHH Quản lý Quỹ Manulife Investment (Việt Nam).</w:t>
      </w:r>
    </w:p>
    <w:p w14:paraId="16DB5633" w14:textId="77777777" w:rsidR="006A3D0D" w:rsidRDefault="006A3D0D" w:rsidP="006A3D0D">
      <w:pPr>
        <w:shd w:val="clear" w:color="auto" w:fill="FFFFFF"/>
        <w:tabs>
          <w:tab w:val="left" w:pos="540"/>
        </w:tabs>
        <w:spacing w:before="120" w:after="0" w:line="240" w:lineRule="auto"/>
        <w:jc w:val="both"/>
        <w:rPr>
          <w:rFonts w:ascii="Arial" w:hAnsi="Arial" w:cs="Arial"/>
          <w:i/>
          <w:sz w:val="20"/>
          <w:szCs w:val="26"/>
        </w:rPr>
      </w:pPr>
      <w:r>
        <w:rPr>
          <w:rFonts w:ascii="Arial" w:hAnsi="Arial" w:cs="Arial"/>
          <w:iCs/>
          <w:sz w:val="20"/>
          <w:szCs w:val="26"/>
        </w:rPr>
        <w:tab/>
      </w:r>
      <w:r w:rsidRPr="006B235F">
        <w:rPr>
          <w:rFonts w:ascii="Arial" w:hAnsi="Arial" w:cs="Arial"/>
          <w:i/>
          <w:sz w:val="20"/>
          <w:szCs w:val="26"/>
          <w:lang w:val="vi-VN"/>
        </w:rPr>
        <w:t>5/2015 - now: General Director cum Chief Investment Officer, Manulife Investment Fund Management (Vietnam) Company Limited.</w:t>
      </w:r>
    </w:p>
    <w:p w14:paraId="47D4816E" w14:textId="77777777" w:rsidR="006A3D0D" w:rsidRDefault="006A3D0D" w:rsidP="006A3D0D">
      <w:pPr>
        <w:shd w:val="clear" w:color="auto" w:fill="FFFFFF"/>
        <w:tabs>
          <w:tab w:val="left" w:pos="540"/>
        </w:tabs>
        <w:spacing w:before="120" w:after="0" w:line="240" w:lineRule="auto"/>
        <w:jc w:val="both"/>
        <w:rPr>
          <w:rFonts w:ascii="Arial" w:hAnsi="Arial" w:cs="Arial"/>
          <w:i/>
          <w:sz w:val="20"/>
          <w:szCs w:val="26"/>
        </w:rPr>
      </w:pPr>
    </w:p>
    <w:p w14:paraId="5A36B53C" w14:textId="77777777" w:rsidR="006A3D0D" w:rsidRDefault="006A3D0D" w:rsidP="006A3D0D">
      <w:pPr>
        <w:shd w:val="clear" w:color="auto" w:fill="FFFFFF"/>
        <w:tabs>
          <w:tab w:val="left" w:pos="540"/>
        </w:tabs>
        <w:spacing w:before="120" w:after="0" w:line="240" w:lineRule="auto"/>
        <w:jc w:val="both"/>
        <w:rPr>
          <w:rFonts w:ascii="Arial" w:hAnsi="Arial" w:cs="Arial"/>
          <w:i/>
          <w:sz w:val="20"/>
          <w:szCs w:val="26"/>
        </w:rPr>
      </w:pPr>
    </w:p>
    <w:p w14:paraId="75624210" w14:textId="77777777" w:rsidR="006A3D0D" w:rsidRPr="006A3D0D" w:rsidRDefault="006A3D0D" w:rsidP="006A3D0D">
      <w:pPr>
        <w:shd w:val="clear" w:color="auto" w:fill="FFFFFF"/>
        <w:tabs>
          <w:tab w:val="left" w:pos="540"/>
        </w:tabs>
        <w:spacing w:before="120" w:after="0" w:line="240" w:lineRule="auto"/>
        <w:jc w:val="both"/>
        <w:rPr>
          <w:rFonts w:ascii="Arial" w:hAnsi="Arial" w:cs="Arial"/>
          <w:i/>
          <w:sz w:val="20"/>
          <w:szCs w:val="26"/>
        </w:rPr>
      </w:pPr>
    </w:p>
    <w:p w14:paraId="778693D4" w14:textId="77777777" w:rsidR="006A3D0D" w:rsidRPr="006B235F" w:rsidRDefault="006A3D0D" w:rsidP="006A3D0D">
      <w:pPr>
        <w:shd w:val="clear" w:color="auto" w:fill="FFFFFF"/>
        <w:tabs>
          <w:tab w:val="left" w:pos="540"/>
        </w:tabs>
        <w:spacing w:before="120" w:after="0" w:line="240" w:lineRule="auto"/>
        <w:jc w:val="both"/>
        <w:rPr>
          <w:rFonts w:ascii="Arial" w:hAnsi="Arial" w:cs="Arial"/>
          <w:b/>
          <w:i/>
          <w:iCs/>
          <w:sz w:val="20"/>
          <w:szCs w:val="26"/>
          <w:lang w:val="vi-VN"/>
        </w:rPr>
      </w:pPr>
      <w:r w:rsidRPr="006B235F">
        <w:rPr>
          <w:rFonts w:ascii="Arial" w:hAnsi="Arial" w:cs="Arial"/>
          <w:b/>
          <w:sz w:val="20"/>
          <w:szCs w:val="26"/>
          <w:lang w:val="vi-VN"/>
        </w:rPr>
        <w:lastRenderedPageBreak/>
        <w:t>Ông Nguyễn Đức Hải, CFA - Giám Đốc Cấp Cao, Trưởng Phòng Quản Lý Các Quỹ Đầu Tư Chứng Khoán/</w:t>
      </w:r>
      <w:r w:rsidRPr="006B235F">
        <w:rPr>
          <w:rFonts w:ascii="Arial" w:hAnsi="Arial" w:cs="Arial"/>
          <w:b/>
          <w:i/>
          <w:iCs/>
          <w:sz w:val="20"/>
          <w:szCs w:val="26"/>
          <w:lang w:val="vi-VN"/>
        </w:rPr>
        <w:t>Mr. Nguyen Duc Hai, CFA – Senior Director, Head of Securities Investment Fund Management</w:t>
      </w:r>
    </w:p>
    <w:p w14:paraId="00E219CA" w14:textId="77777777" w:rsidR="006A3D0D" w:rsidRPr="006B235F" w:rsidRDefault="006A3D0D" w:rsidP="006A3D0D">
      <w:pPr>
        <w:shd w:val="clear" w:color="auto" w:fill="FFFFFF"/>
        <w:tabs>
          <w:tab w:val="left" w:pos="540"/>
        </w:tabs>
        <w:spacing w:before="120" w:after="0" w:line="240" w:lineRule="auto"/>
        <w:jc w:val="both"/>
        <w:rPr>
          <w:rFonts w:ascii="Arial" w:hAnsi="Arial" w:cs="Arial"/>
          <w:i/>
          <w:sz w:val="20"/>
          <w:szCs w:val="26"/>
          <w:lang w:val="vi-VN"/>
        </w:rPr>
      </w:pPr>
      <w:r w:rsidRPr="006B235F">
        <w:rPr>
          <w:rFonts w:ascii="Arial" w:hAnsi="Arial" w:cs="Arial"/>
          <w:i/>
          <w:sz w:val="20"/>
          <w:szCs w:val="26"/>
          <w:lang w:val="vi-VN"/>
        </w:rPr>
        <w:t>Trình độ chuyên môn/</w:t>
      </w:r>
      <w:r w:rsidRPr="006B235F">
        <w:rPr>
          <w:lang w:val="vi-VN"/>
        </w:rPr>
        <w:t xml:space="preserve"> </w:t>
      </w:r>
      <w:r w:rsidRPr="006B235F">
        <w:rPr>
          <w:rFonts w:ascii="Arial" w:hAnsi="Arial" w:cs="Arial"/>
          <w:i/>
          <w:sz w:val="20"/>
          <w:szCs w:val="26"/>
          <w:lang w:val="vi-VN"/>
        </w:rPr>
        <w:t xml:space="preserve">Expertise </w:t>
      </w:r>
    </w:p>
    <w:p w14:paraId="7D0411E7" w14:textId="77777777" w:rsidR="006A3D0D" w:rsidRPr="00CD5E4A" w:rsidRDefault="006A3D0D" w:rsidP="006A3D0D">
      <w:pPr>
        <w:shd w:val="clear" w:color="auto" w:fill="FFFFFF"/>
        <w:tabs>
          <w:tab w:val="left" w:pos="540"/>
        </w:tabs>
        <w:spacing w:before="120" w:after="0" w:line="240" w:lineRule="auto"/>
        <w:jc w:val="both"/>
        <w:rPr>
          <w:rFonts w:ascii="Arial" w:hAnsi="Arial" w:cs="Arial"/>
          <w:bCs/>
          <w:sz w:val="20"/>
          <w:szCs w:val="26"/>
          <w:lang w:val="vi-VN"/>
        </w:rPr>
      </w:pPr>
      <w:r w:rsidRPr="006B235F">
        <w:rPr>
          <w:rFonts w:ascii="Arial" w:hAnsi="Arial" w:cs="Arial"/>
          <w:bCs/>
          <w:sz w:val="20"/>
          <w:szCs w:val="26"/>
          <w:lang w:val="vi-VN"/>
        </w:rPr>
        <w:t>-</w:t>
      </w:r>
      <w:r w:rsidRPr="006B235F">
        <w:rPr>
          <w:rFonts w:ascii="Arial" w:hAnsi="Arial" w:cs="Arial"/>
          <w:bCs/>
          <w:sz w:val="20"/>
          <w:szCs w:val="26"/>
          <w:lang w:val="vi-VN"/>
        </w:rPr>
        <w:tab/>
        <w:t>Thạc sĩ Tài chính Ngân hàng, Đại học Ghent, Vương quốc Bỉ;</w:t>
      </w:r>
    </w:p>
    <w:p w14:paraId="202FBB9D" w14:textId="77777777" w:rsidR="006A3D0D" w:rsidRPr="006B235F" w:rsidRDefault="006A3D0D" w:rsidP="006A3D0D">
      <w:pPr>
        <w:shd w:val="clear" w:color="auto" w:fill="FFFFFF"/>
        <w:tabs>
          <w:tab w:val="left" w:pos="540"/>
        </w:tabs>
        <w:spacing w:before="120" w:after="0" w:line="240" w:lineRule="auto"/>
        <w:jc w:val="both"/>
        <w:rPr>
          <w:rFonts w:ascii="Arial" w:hAnsi="Arial" w:cs="Arial"/>
          <w:bCs/>
          <w:i/>
          <w:iCs/>
          <w:sz w:val="20"/>
          <w:szCs w:val="26"/>
        </w:rPr>
      </w:pPr>
      <w:r w:rsidRPr="00CD5E4A">
        <w:rPr>
          <w:rFonts w:ascii="Arial" w:hAnsi="Arial" w:cs="Arial"/>
          <w:bCs/>
          <w:sz w:val="20"/>
          <w:szCs w:val="26"/>
          <w:lang w:val="vi-VN"/>
        </w:rPr>
        <w:tab/>
      </w:r>
      <w:r w:rsidRPr="006B235F">
        <w:rPr>
          <w:rFonts w:ascii="Arial" w:hAnsi="Arial" w:cs="Arial"/>
          <w:bCs/>
          <w:i/>
          <w:iCs/>
          <w:sz w:val="20"/>
          <w:szCs w:val="26"/>
        </w:rPr>
        <w:t xml:space="preserve">MA in Finance and Banking, Ghent University, </w:t>
      </w:r>
      <w:proofErr w:type="gramStart"/>
      <w:r w:rsidRPr="006B235F">
        <w:rPr>
          <w:rFonts w:ascii="Arial" w:hAnsi="Arial" w:cs="Arial"/>
          <w:bCs/>
          <w:i/>
          <w:iCs/>
          <w:sz w:val="20"/>
          <w:szCs w:val="26"/>
        </w:rPr>
        <w:t>Belgium;</w:t>
      </w:r>
      <w:proofErr w:type="gramEnd"/>
    </w:p>
    <w:p w14:paraId="623D3C3E"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6B235F">
        <w:rPr>
          <w:rFonts w:ascii="Arial" w:hAnsi="Arial" w:cs="Arial"/>
          <w:bCs/>
          <w:sz w:val="20"/>
          <w:szCs w:val="26"/>
          <w:lang w:val="vi-VN"/>
        </w:rPr>
        <w:t>-</w:t>
      </w:r>
      <w:r w:rsidRPr="006B235F">
        <w:rPr>
          <w:rFonts w:ascii="Arial" w:hAnsi="Arial" w:cs="Arial"/>
          <w:bCs/>
          <w:sz w:val="20"/>
          <w:szCs w:val="26"/>
          <w:lang w:val="vi-VN"/>
        </w:rPr>
        <w:tab/>
        <w:t xml:space="preserve">Văn bằng Chuyên viên Phân tích Tài chính quốc tế CFA (Chartered Financial Analyst); </w:t>
      </w:r>
    </w:p>
    <w:p w14:paraId="623CF7EE" w14:textId="77777777" w:rsidR="006A3D0D" w:rsidRPr="006B235F"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6B235F">
        <w:rPr>
          <w:rFonts w:ascii="Arial" w:hAnsi="Arial" w:cs="Arial"/>
          <w:bCs/>
          <w:i/>
          <w:iCs/>
          <w:sz w:val="20"/>
          <w:szCs w:val="26"/>
        </w:rPr>
        <w:t xml:space="preserve">Chartered Financial Analyst (CFA) </w:t>
      </w:r>
      <w:proofErr w:type="gramStart"/>
      <w:r w:rsidRPr="006B235F">
        <w:rPr>
          <w:rFonts w:ascii="Arial" w:hAnsi="Arial" w:cs="Arial"/>
          <w:bCs/>
          <w:i/>
          <w:iCs/>
          <w:sz w:val="20"/>
          <w:szCs w:val="26"/>
        </w:rPr>
        <w:t>certificate;</w:t>
      </w:r>
      <w:proofErr w:type="gramEnd"/>
    </w:p>
    <w:p w14:paraId="58004465"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6B235F">
        <w:rPr>
          <w:rFonts w:ascii="Arial" w:hAnsi="Arial" w:cs="Arial"/>
          <w:bCs/>
          <w:sz w:val="20"/>
          <w:szCs w:val="26"/>
          <w:lang w:val="vi-VN"/>
        </w:rPr>
        <w:t>-</w:t>
      </w:r>
      <w:r w:rsidRPr="006B235F">
        <w:rPr>
          <w:rFonts w:ascii="Arial" w:hAnsi="Arial" w:cs="Arial"/>
          <w:bCs/>
          <w:sz w:val="20"/>
          <w:szCs w:val="26"/>
          <w:lang w:val="vi-VN"/>
        </w:rPr>
        <w:tab/>
        <w:t>Chứng chỉ Hành nghề Quản lý Quỹ do UBCKNN cấp.</w:t>
      </w:r>
    </w:p>
    <w:p w14:paraId="1D4CB5DA" w14:textId="77777777" w:rsidR="006A3D0D" w:rsidRPr="006B235F"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6B235F">
        <w:rPr>
          <w:rFonts w:ascii="Arial" w:hAnsi="Arial" w:cs="Arial"/>
          <w:bCs/>
          <w:i/>
          <w:iCs/>
          <w:sz w:val="20"/>
          <w:szCs w:val="26"/>
        </w:rPr>
        <w:t>Fund management license granted by SSC.</w:t>
      </w:r>
    </w:p>
    <w:p w14:paraId="22E939E6" w14:textId="77777777" w:rsidR="006A3D0D" w:rsidRPr="006B235F" w:rsidRDefault="006A3D0D" w:rsidP="006A3D0D">
      <w:pPr>
        <w:shd w:val="clear" w:color="auto" w:fill="FFFFFF"/>
        <w:tabs>
          <w:tab w:val="left" w:pos="540"/>
        </w:tabs>
        <w:spacing w:before="120" w:after="0" w:line="240" w:lineRule="auto"/>
        <w:jc w:val="both"/>
        <w:rPr>
          <w:rFonts w:ascii="Arial" w:hAnsi="Arial" w:cs="Arial"/>
          <w:i/>
          <w:sz w:val="20"/>
          <w:szCs w:val="26"/>
        </w:rPr>
      </w:pPr>
      <w:r w:rsidRPr="006B235F">
        <w:rPr>
          <w:rFonts w:ascii="Arial" w:hAnsi="Arial" w:cs="Arial"/>
          <w:i/>
          <w:sz w:val="20"/>
          <w:szCs w:val="26"/>
          <w:lang w:val="vi-VN"/>
        </w:rPr>
        <w:t>Kinh nghiệm làm việc</w:t>
      </w:r>
      <w:r>
        <w:rPr>
          <w:rFonts w:ascii="Arial" w:hAnsi="Arial" w:cs="Arial"/>
          <w:i/>
          <w:sz w:val="20"/>
          <w:szCs w:val="26"/>
        </w:rPr>
        <w:t>/</w:t>
      </w:r>
      <w:r w:rsidRPr="006B235F">
        <w:t xml:space="preserve"> </w:t>
      </w:r>
      <w:r w:rsidRPr="006B235F">
        <w:rPr>
          <w:rFonts w:ascii="Arial" w:hAnsi="Arial" w:cs="Arial"/>
          <w:i/>
          <w:sz w:val="20"/>
          <w:szCs w:val="26"/>
        </w:rPr>
        <w:t>Working experience</w:t>
      </w:r>
    </w:p>
    <w:p w14:paraId="685EEDE4"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6B235F">
        <w:rPr>
          <w:rFonts w:ascii="Arial" w:hAnsi="Arial" w:cs="Arial"/>
          <w:bCs/>
          <w:sz w:val="20"/>
          <w:szCs w:val="26"/>
          <w:lang w:val="vi-VN"/>
        </w:rPr>
        <w:t>-</w:t>
      </w:r>
      <w:r w:rsidRPr="006B235F">
        <w:rPr>
          <w:rFonts w:ascii="Arial" w:hAnsi="Arial" w:cs="Arial"/>
          <w:bCs/>
          <w:sz w:val="20"/>
          <w:szCs w:val="26"/>
          <w:lang w:val="vi-VN"/>
        </w:rPr>
        <w:tab/>
        <w:t>2006 - 2011: Trưởng phòng Phân tích - Công ty TNHH Chứng khoán Ngân hàng Thương mại Cổ phần Ngoại thương Việt Nam;</w:t>
      </w:r>
    </w:p>
    <w:p w14:paraId="1CD92CA8" w14:textId="77777777" w:rsidR="006A3D0D" w:rsidRPr="006B235F"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6B235F">
        <w:rPr>
          <w:rFonts w:ascii="Arial" w:hAnsi="Arial" w:cs="Arial"/>
          <w:bCs/>
          <w:i/>
          <w:iCs/>
          <w:sz w:val="20"/>
          <w:szCs w:val="26"/>
        </w:rPr>
        <w:t xml:space="preserve">2006 - 2011: Head of Research department - Vietcombank Securities </w:t>
      </w:r>
      <w:proofErr w:type="gramStart"/>
      <w:r w:rsidRPr="006B235F">
        <w:rPr>
          <w:rFonts w:ascii="Arial" w:hAnsi="Arial" w:cs="Arial"/>
          <w:bCs/>
          <w:i/>
          <w:iCs/>
          <w:sz w:val="20"/>
          <w:szCs w:val="26"/>
        </w:rPr>
        <w:t>Company;</w:t>
      </w:r>
      <w:proofErr w:type="gramEnd"/>
    </w:p>
    <w:p w14:paraId="5292E0ED"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6B235F">
        <w:rPr>
          <w:rFonts w:ascii="Arial" w:hAnsi="Arial" w:cs="Arial"/>
          <w:bCs/>
          <w:sz w:val="20"/>
          <w:szCs w:val="26"/>
          <w:lang w:val="vi-VN"/>
        </w:rPr>
        <w:t>-</w:t>
      </w:r>
      <w:r w:rsidRPr="006B235F">
        <w:rPr>
          <w:rFonts w:ascii="Arial" w:hAnsi="Arial" w:cs="Arial"/>
          <w:bCs/>
          <w:sz w:val="20"/>
          <w:szCs w:val="26"/>
          <w:lang w:val="vi-VN"/>
        </w:rPr>
        <w:tab/>
        <w:t>2011 – 11/2024: Giám đốc cấp cao, Phòng Đầu tư Chứng khoán Thu nhập Cố định, Công ty TNHH Quản lý Quỹ Manulife Investment (Việt Nam);</w:t>
      </w:r>
    </w:p>
    <w:p w14:paraId="67CBD144" w14:textId="77777777" w:rsidR="006A3D0D" w:rsidRPr="006B235F"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6B235F">
        <w:rPr>
          <w:rFonts w:ascii="Arial" w:hAnsi="Arial" w:cs="Arial"/>
          <w:bCs/>
          <w:i/>
          <w:iCs/>
          <w:sz w:val="20"/>
          <w:szCs w:val="26"/>
        </w:rPr>
        <w:t xml:space="preserve">2011 – 11/2024: Head of Fixed income, Manulife Investment Fund Management (Vietnam) Company </w:t>
      </w:r>
      <w:proofErr w:type="gramStart"/>
      <w:r w:rsidRPr="006B235F">
        <w:rPr>
          <w:rFonts w:ascii="Arial" w:hAnsi="Arial" w:cs="Arial"/>
          <w:bCs/>
          <w:i/>
          <w:iCs/>
          <w:sz w:val="20"/>
          <w:szCs w:val="26"/>
        </w:rPr>
        <w:t>Limited;</w:t>
      </w:r>
      <w:proofErr w:type="gramEnd"/>
    </w:p>
    <w:p w14:paraId="1128107F"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6B235F">
        <w:rPr>
          <w:rFonts w:ascii="Arial" w:hAnsi="Arial" w:cs="Arial"/>
          <w:bCs/>
          <w:sz w:val="20"/>
          <w:szCs w:val="26"/>
          <w:lang w:val="vi-VN"/>
        </w:rPr>
        <w:t>-</w:t>
      </w:r>
      <w:r w:rsidRPr="006B235F">
        <w:rPr>
          <w:rFonts w:ascii="Arial" w:hAnsi="Arial" w:cs="Arial"/>
          <w:bCs/>
          <w:sz w:val="20"/>
          <w:szCs w:val="26"/>
          <w:lang w:val="vi-VN"/>
        </w:rPr>
        <w:tab/>
        <w:t>11/2024 – Nay: Giám Đốc Cấp Cao, Trưởng Phòng Quản Lý Các Quỹ Đầu Tư Chứng Khoán, Công Ty TNHH Quản Lý Quỹ Manulife Investment (Việt Nam).</w:t>
      </w:r>
    </w:p>
    <w:p w14:paraId="490D961A" w14:textId="77777777" w:rsidR="006A3D0D" w:rsidRPr="006B235F"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6B235F">
        <w:rPr>
          <w:rFonts w:ascii="Arial" w:hAnsi="Arial" w:cs="Arial"/>
          <w:bCs/>
          <w:i/>
          <w:iCs/>
          <w:sz w:val="20"/>
          <w:szCs w:val="26"/>
        </w:rPr>
        <w:t>11/2024 - now: Senior Director, Head of Securities Investment Fund Management, Manulife Investment Fund Management (Vietnam) Company Limited.</w:t>
      </w:r>
    </w:p>
    <w:p w14:paraId="2944459A" w14:textId="77777777" w:rsidR="006A3D0D" w:rsidRDefault="006A3D0D" w:rsidP="006A3D0D">
      <w:pPr>
        <w:spacing w:after="100"/>
        <w:rPr>
          <w:rFonts w:ascii="Arial" w:hAnsi="Arial" w:cs="Arial"/>
          <w:b/>
          <w:sz w:val="20"/>
          <w:szCs w:val="26"/>
        </w:rPr>
      </w:pPr>
    </w:p>
    <w:p w14:paraId="437F5034" w14:textId="77777777" w:rsidR="006A3D0D" w:rsidRPr="001D2651" w:rsidRDefault="006A3D0D" w:rsidP="006A3D0D">
      <w:pPr>
        <w:spacing w:before="120" w:after="0" w:line="240" w:lineRule="auto"/>
        <w:rPr>
          <w:rFonts w:ascii="Arial" w:hAnsi="Arial" w:cs="Arial"/>
          <w:b/>
          <w:i/>
          <w:iCs/>
          <w:sz w:val="20"/>
          <w:szCs w:val="26"/>
        </w:rPr>
      </w:pPr>
      <w:r w:rsidRPr="007539D4">
        <w:rPr>
          <w:rFonts w:ascii="Arial" w:hAnsi="Arial" w:cs="Arial"/>
          <w:b/>
          <w:sz w:val="20"/>
          <w:szCs w:val="26"/>
        </w:rPr>
        <w:t>Bà Nguyễn Thị Bích Thảo, CFA - Giám Đốc, Phòng Quản Lý Các Quỹ Đầu Tư Chứng Khoán</w:t>
      </w:r>
      <w:r>
        <w:rPr>
          <w:rFonts w:ascii="Arial" w:hAnsi="Arial" w:cs="Arial"/>
          <w:b/>
          <w:sz w:val="20"/>
          <w:szCs w:val="26"/>
        </w:rPr>
        <w:t>/</w:t>
      </w:r>
      <w:r w:rsidRPr="001D2651">
        <w:rPr>
          <w:rFonts w:ascii="Arial" w:hAnsi="Arial" w:cs="Arial"/>
          <w:b/>
          <w:i/>
          <w:iCs/>
          <w:sz w:val="20"/>
          <w:szCs w:val="26"/>
        </w:rPr>
        <w:t xml:space="preserve">Ms. Nguyen Thi Bich Thao, CFA – Director, Securities Investment Fund Management Department </w:t>
      </w:r>
    </w:p>
    <w:p w14:paraId="0634A586" w14:textId="77777777" w:rsidR="006A3D0D" w:rsidRDefault="006A3D0D" w:rsidP="006A3D0D">
      <w:pPr>
        <w:shd w:val="clear" w:color="auto" w:fill="FFFFFF"/>
        <w:tabs>
          <w:tab w:val="left" w:pos="540"/>
        </w:tabs>
        <w:spacing w:after="0" w:line="240" w:lineRule="auto"/>
        <w:jc w:val="both"/>
        <w:rPr>
          <w:rFonts w:ascii="Arial" w:hAnsi="Arial" w:cs="Arial"/>
          <w:i/>
          <w:sz w:val="20"/>
          <w:szCs w:val="26"/>
        </w:rPr>
      </w:pPr>
      <w:r w:rsidRPr="006B235F">
        <w:rPr>
          <w:rFonts w:ascii="Arial" w:hAnsi="Arial" w:cs="Arial"/>
          <w:i/>
          <w:sz w:val="20"/>
          <w:szCs w:val="26"/>
          <w:lang w:val="vi-VN"/>
        </w:rPr>
        <w:t>Trình độ chuyên môn/</w:t>
      </w:r>
      <w:r w:rsidRPr="006B235F">
        <w:rPr>
          <w:lang w:val="vi-VN"/>
        </w:rPr>
        <w:t xml:space="preserve"> </w:t>
      </w:r>
      <w:r w:rsidRPr="006B235F">
        <w:rPr>
          <w:rFonts w:ascii="Arial" w:hAnsi="Arial" w:cs="Arial"/>
          <w:i/>
          <w:sz w:val="20"/>
          <w:szCs w:val="26"/>
          <w:lang w:val="vi-VN"/>
        </w:rPr>
        <w:t xml:space="preserve">Expertise </w:t>
      </w:r>
    </w:p>
    <w:p w14:paraId="2CBEB5DC" w14:textId="77777777" w:rsidR="006A3D0D" w:rsidRDefault="006A3D0D" w:rsidP="006A3D0D">
      <w:pPr>
        <w:shd w:val="clear" w:color="auto" w:fill="FFFFFF"/>
        <w:tabs>
          <w:tab w:val="left" w:pos="540"/>
        </w:tabs>
        <w:spacing w:before="120" w:after="0" w:line="240" w:lineRule="auto"/>
        <w:jc w:val="both"/>
        <w:rPr>
          <w:rFonts w:ascii="Arial" w:hAnsi="Arial" w:cs="Arial"/>
          <w:sz w:val="20"/>
          <w:szCs w:val="26"/>
        </w:rPr>
      </w:pPr>
      <w:r w:rsidRPr="006B235F">
        <w:rPr>
          <w:rFonts w:ascii="Arial" w:hAnsi="Arial" w:cs="Arial"/>
          <w:bCs/>
          <w:sz w:val="20"/>
          <w:szCs w:val="26"/>
          <w:lang w:val="vi-VN"/>
        </w:rPr>
        <w:t>-</w:t>
      </w:r>
      <w:r w:rsidRPr="006B235F">
        <w:rPr>
          <w:rFonts w:ascii="Arial" w:hAnsi="Arial" w:cs="Arial"/>
          <w:bCs/>
          <w:sz w:val="20"/>
          <w:szCs w:val="26"/>
          <w:lang w:val="vi-VN"/>
        </w:rPr>
        <w:tab/>
      </w:r>
      <w:r w:rsidRPr="001D2651">
        <w:rPr>
          <w:rFonts w:ascii="Arial" w:hAnsi="Arial" w:cs="Arial"/>
          <w:sz w:val="20"/>
          <w:szCs w:val="26"/>
        </w:rPr>
        <w:t>Cử nhân Kinh Tế Đối Ngoại, Đại Học Ngoại Thương;</w:t>
      </w:r>
    </w:p>
    <w:p w14:paraId="2B538AE5" w14:textId="77777777" w:rsidR="006A3D0D" w:rsidRPr="001D2651" w:rsidRDefault="006A3D0D" w:rsidP="006A3D0D">
      <w:pPr>
        <w:shd w:val="clear" w:color="auto" w:fill="FFFFFF"/>
        <w:tabs>
          <w:tab w:val="left" w:pos="540"/>
        </w:tabs>
        <w:spacing w:before="120" w:after="0" w:line="240" w:lineRule="auto"/>
        <w:jc w:val="both"/>
        <w:rPr>
          <w:rFonts w:ascii="Arial" w:hAnsi="Arial" w:cs="Arial"/>
          <w:i/>
          <w:iCs/>
          <w:sz w:val="20"/>
          <w:szCs w:val="26"/>
        </w:rPr>
      </w:pPr>
      <w:r>
        <w:rPr>
          <w:rFonts w:ascii="Arial" w:hAnsi="Arial" w:cs="Arial"/>
          <w:sz w:val="20"/>
          <w:szCs w:val="26"/>
        </w:rPr>
        <w:tab/>
      </w:r>
      <w:r w:rsidRPr="001D2651">
        <w:rPr>
          <w:rFonts w:ascii="Arial" w:hAnsi="Arial" w:cs="Arial"/>
          <w:i/>
          <w:iCs/>
          <w:sz w:val="20"/>
          <w:szCs w:val="26"/>
        </w:rPr>
        <w:t xml:space="preserve">Bachelor of Foreign Trade Economics, Foreign Trade </w:t>
      </w:r>
      <w:proofErr w:type="gramStart"/>
      <w:r w:rsidRPr="001D2651">
        <w:rPr>
          <w:rFonts w:ascii="Arial" w:hAnsi="Arial" w:cs="Arial"/>
          <w:i/>
          <w:iCs/>
          <w:sz w:val="20"/>
          <w:szCs w:val="26"/>
        </w:rPr>
        <w:t>University;</w:t>
      </w:r>
      <w:proofErr w:type="gramEnd"/>
    </w:p>
    <w:p w14:paraId="3F044217" w14:textId="77777777" w:rsidR="006A3D0D" w:rsidRDefault="006A3D0D" w:rsidP="006A3D0D">
      <w:pPr>
        <w:shd w:val="clear" w:color="auto" w:fill="FFFFFF"/>
        <w:tabs>
          <w:tab w:val="left" w:pos="540"/>
        </w:tabs>
        <w:spacing w:before="120" w:after="0" w:line="240" w:lineRule="auto"/>
        <w:jc w:val="both"/>
        <w:rPr>
          <w:rFonts w:ascii="Arial" w:hAnsi="Arial" w:cs="Arial"/>
          <w:sz w:val="20"/>
          <w:szCs w:val="26"/>
        </w:rPr>
      </w:pPr>
      <w:r w:rsidRPr="001D2651">
        <w:rPr>
          <w:rFonts w:ascii="Arial" w:hAnsi="Arial" w:cs="Arial"/>
          <w:bCs/>
          <w:sz w:val="20"/>
          <w:szCs w:val="26"/>
          <w:lang w:val="vi-VN"/>
        </w:rPr>
        <w:t>-</w:t>
      </w:r>
      <w:r w:rsidRPr="001D2651">
        <w:rPr>
          <w:rFonts w:ascii="Arial" w:hAnsi="Arial" w:cs="Arial"/>
          <w:bCs/>
          <w:sz w:val="20"/>
          <w:szCs w:val="26"/>
          <w:lang w:val="vi-VN"/>
        </w:rPr>
        <w:tab/>
      </w:r>
      <w:r w:rsidRPr="001D2651">
        <w:rPr>
          <w:rFonts w:ascii="Arial" w:hAnsi="Arial" w:cs="Arial"/>
          <w:sz w:val="20"/>
          <w:szCs w:val="26"/>
        </w:rPr>
        <w:t>Thạc Sỹ Kinh Tế Và Tài Chính Quốc Tế, University of Queensland, Úc;</w:t>
      </w:r>
    </w:p>
    <w:p w14:paraId="21685076" w14:textId="77777777" w:rsidR="006A3D0D" w:rsidRPr="001D2651" w:rsidRDefault="006A3D0D" w:rsidP="006A3D0D">
      <w:pPr>
        <w:shd w:val="clear" w:color="auto" w:fill="FFFFFF"/>
        <w:tabs>
          <w:tab w:val="left" w:pos="540"/>
        </w:tabs>
        <w:spacing w:before="120" w:after="0" w:line="240" w:lineRule="auto"/>
        <w:jc w:val="both"/>
        <w:rPr>
          <w:rFonts w:ascii="Arial" w:hAnsi="Arial" w:cs="Arial"/>
          <w:i/>
          <w:iCs/>
          <w:sz w:val="20"/>
          <w:szCs w:val="26"/>
        </w:rPr>
      </w:pPr>
      <w:r>
        <w:rPr>
          <w:rFonts w:ascii="Arial" w:hAnsi="Arial" w:cs="Arial"/>
          <w:sz w:val="20"/>
          <w:szCs w:val="26"/>
        </w:rPr>
        <w:tab/>
      </w:r>
      <w:r w:rsidRPr="001D2651">
        <w:rPr>
          <w:rFonts w:ascii="Arial" w:hAnsi="Arial" w:cs="Arial"/>
          <w:i/>
          <w:iCs/>
          <w:sz w:val="20"/>
          <w:szCs w:val="26"/>
        </w:rPr>
        <w:t xml:space="preserve">Master of International Economics and Finance, University of Queensland, </w:t>
      </w:r>
      <w:proofErr w:type="gramStart"/>
      <w:r w:rsidRPr="001D2651">
        <w:rPr>
          <w:rFonts w:ascii="Arial" w:hAnsi="Arial" w:cs="Arial"/>
          <w:i/>
          <w:iCs/>
          <w:sz w:val="20"/>
          <w:szCs w:val="26"/>
        </w:rPr>
        <w:t>Australia;</w:t>
      </w:r>
      <w:proofErr w:type="gramEnd"/>
    </w:p>
    <w:p w14:paraId="39E38C1E" w14:textId="77777777" w:rsidR="006A3D0D" w:rsidRDefault="006A3D0D" w:rsidP="006A3D0D">
      <w:pPr>
        <w:shd w:val="clear" w:color="auto" w:fill="FFFFFF"/>
        <w:tabs>
          <w:tab w:val="left" w:pos="540"/>
        </w:tabs>
        <w:spacing w:before="120" w:after="0" w:line="240" w:lineRule="auto"/>
        <w:jc w:val="both"/>
        <w:rPr>
          <w:rFonts w:ascii="Arial" w:hAnsi="Arial" w:cs="Arial"/>
          <w:sz w:val="20"/>
          <w:szCs w:val="26"/>
        </w:rPr>
      </w:pPr>
      <w:r w:rsidRPr="001D2651">
        <w:rPr>
          <w:rFonts w:ascii="Arial" w:hAnsi="Arial" w:cs="Arial"/>
          <w:bCs/>
          <w:sz w:val="20"/>
          <w:szCs w:val="26"/>
          <w:lang w:val="vi-VN"/>
        </w:rPr>
        <w:t>-</w:t>
      </w:r>
      <w:r w:rsidRPr="001D2651">
        <w:rPr>
          <w:rFonts w:ascii="Arial" w:hAnsi="Arial" w:cs="Arial"/>
          <w:bCs/>
          <w:sz w:val="20"/>
          <w:szCs w:val="26"/>
          <w:lang w:val="vi-VN"/>
        </w:rPr>
        <w:tab/>
      </w:r>
      <w:r w:rsidRPr="001D2651">
        <w:rPr>
          <w:rFonts w:ascii="Arial" w:hAnsi="Arial" w:cs="Arial"/>
          <w:sz w:val="20"/>
          <w:szCs w:val="26"/>
        </w:rPr>
        <w:t>Văn bằng Chuyên viên Phân tích Tài chính Quốc tế CFA (Chartered Financial Analyst);</w:t>
      </w:r>
    </w:p>
    <w:p w14:paraId="69833F26" w14:textId="77777777" w:rsidR="006A3D0D" w:rsidRPr="001D2651" w:rsidRDefault="006A3D0D" w:rsidP="006A3D0D">
      <w:pPr>
        <w:shd w:val="clear" w:color="auto" w:fill="FFFFFF"/>
        <w:tabs>
          <w:tab w:val="left" w:pos="540"/>
        </w:tabs>
        <w:spacing w:before="120" w:after="0" w:line="240" w:lineRule="auto"/>
        <w:jc w:val="both"/>
        <w:rPr>
          <w:rFonts w:ascii="Arial" w:hAnsi="Arial" w:cs="Arial"/>
          <w:i/>
          <w:iCs/>
          <w:sz w:val="20"/>
          <w:szCs w:val="26"/>
        </w:rPr>
      </w:pPr>
      <w:r>
        <w:rPr>
          <w:rFonts w:ascii="Arial" w:hAnsi="Arial" w:cs="Arial"/>
          <w:sz w:val="20"/>
          <w:szCs w:val="26"/>
        </w:rPr>
        <w:tab/>
      </w:r>
      <w:r w:rsidRPr="001D2651">
        <w:rPr>
          <w:rFonts w:ascii="Arial" w:hAnsi="Arial" w:cs="Arial"/>
          <w:i/>
          <w:iCs/>
          <w:sz w:val="20"/>
          <w:szCs w:val="26"/>
        </w:rPr>
        <w:t xml:space="preserve">CFA Charterholder (Chartered Financial Analysts), CFA Institution, </w:t>
      </w:r>
      <w:proofErr w:type="gramStart"/>
      <w:r w:rsidRPr="001D2651">
        <w:rPr>
          <w:rFonts w:ascii="Arial" w:hAnsi="Arial" w:cs="Arial"/>
          <w:i/>
          <w:iCs/>
          <w:sz w:val="20"/>
          <w:szCs w:val="26"/>
        </w:rPr>
        <w:t>US;</w:t>
      </w:r>
      <w:proofErr w:type="gramEnd"/>
    </w:p>
    <w:p w14:paraId="6B1A965A" w14:textId="77777777" w:rsidR="006A3D0D" w:rsidRDefault="006A3D0D" w:rsidP="006A3D0D">
      <w:pPr>
        <w:shd w:val="clear" w:color="auto" w:fill="FFFFFF"/>
        <w:tabs>
          <w:tab w:val="left" w:pos="540"/>
        </w:tabs>
        <w:spacing w:before="120" w:after="0" w:line="240" w:lineRule="auto"/>
        <w:jc w:val="both"/>
        <w:rPr>
          <w:rFonts w:ascii="Arial" w:hAnsi="Arial" w:cs="Arial"/>
          <w:sz w:val="20"/>
          <w:szCs w:val="26"/>
        </w:rPr>
      </w:pPr>
      <w:r w:rsidRPr="001D2651">
        <w:rPr>
          <w:rFonts w:ascii="Arial" w:hAnsi="Arial" w:cs="Arial"/>
          <w:bCs/>
          <w:sz w:val="20"/>
          <w:szCs w:val="26"/>
          <w:lang w:val="vi-VN"/>
        </w:rPr>
        <w:t>-</w:t>
      </w:r>
      <w:r w:rsidRPr="001D2651">
        <w:rPr>
          <w:rFonts w:ascii="Arial" w:hAnsi="Arial" w:cs="Arial"/>
          <w:bCs/>
          <w:sz w:val="20"/>
          <w:szCs w:val="26"/>
          <w:lang w:val="vi-VN"/>
        </w:rPr>
        <w:tab/>
      </w:r>
      <w:r w:rsidRPr="001D2651">
        <w:rPr>
          <w:rFonts w:ascii="Arial" w:hAnsi="Arial" w:cs="Arial"/>
          <w:sz w:val="20"/>
          <w:szCs w:val="26"/>
        </w:rPr>
        <w:t>Chứng chỉ Hành Nghề Quản Lý Quỹ do UBCKNN cấp.</w:t>
      </w:r>
    </w:p>
    <w:p w14:paraId="7606FD11" w14:textId="77777777" w:rsidR="006A3D0D" w:rsidRPr="001D2651" w:rsidRDefault="006A3D0D" w:rsidP="006A3D0D">
      <w:pPr>
        <w:shd w:val="clear" w:color="auto" w:fill="FFFFFF"/>
        <w:tabs>
          <w:tab w:val="left" w:pos="540"/>
        </w:tabs>
        <w:spacing w:before="120" w:after="0" w:line="240" w:lineRule="auto"/>
        <w:jc w:val="both"/>
        <w:rPr>
          <w:rFonts w:ascii="Arial" w:hAnsi="Arial" w:cs="Arial"/>
          <w:i/>
          <w:iCs/>
          <w:sz w:val="20"/>
          <w:szCs w:val="26"/>
        </w:rPr>
      </w:pPr>
      <w:r>
        <w:rPr>
          <w:rFonts w:ascii="Arial" w:hAnsi="Arial" w:cs="Arial"/>
          <w:sz w:val="20"/>
          <w:szCs w:val="26"/>
        </w:rPr>
        <w:tab/>
      </w:r>
      <w:r w:rsidRPr="001D2651">
        <w:rPr>
          <w:rFonts w:ascii="Arial" w:hAnsi="Arial" w:cs="Arial"/>
          <w:i/>
          <w:iCs/>
          <w:sz w:val="20"/>
          <w:szCs w:val="26"/>
        </w:rPr>
        <w:t>Fund Management Certificate (Vietnam State Securities Commission).</w:t>
      </w:r>
    </w:p>
    <w:p w14:paraId="0527777B" w14:textId="77777777" w:rsidR="006A3D0D" w:rsidRPr="006B235F" w:rsidRDefault="006A3D0D" w:rsidP="006A3D0D">
      <w:pPr>
        <w:shd w:val="clear" w:color="auto" w:fill="FFFFFF"/>
        <w:tabs>
          <w:tab w:val="left" w:pos="540"/>
        </w:tabs>
        <w:spacing w:before="120" w:after="0" w:line="240" w:lineRule="auto"/>
        <w:jc w:val="both"/>
        <w:rPr>
          <w:rFonts w:ascii="Arial" w:hAnsi="Arial" w:cs="Arial"/>
          <w:i/>
          <w:sz w:val="20"/>
          <w:szCs w:val="26"/>
        </w:rPr>
      </w:pPr>
      <w:r w:rsidRPr="006B235F">
        <w:rPr>
          <w:rFonts w:ascii="Arial" w:hAnsi="Arial" w:cs="Arial"/>
          <w:i/>
          <w:sz w:val="20"/>
          <w:szCs w:val="26"/>
          <w:lang w:val="vi-VN"/>
        </w:rPr>
        <w:t>Kinh nghiệm làm việc</w:t>
      </w:r>
      <w:r>
        <w:rPr>
          <w:rFonts w:ascii="Arial" w:hAnsi="Arial" w:cs="Arial"/>
          <w:i/>
          <w:sz w:val="20"/>
          <w:szCs w:val="26"/>
        </w:rPr>
        <w:t>/</w:t>
      </w:r>
      <w:r w:rsidRPr="006B235F">
        <w:t xml:space="preserve"> </w:t>
      </w:r>
      <w:r w:rsidRPr="006B235F">
        <w:rPr>
          <w:rFonts w:ascii="Arial" w:hAnsi="Arial" w:cs="Arial"/>
          <w:i/>
          <w:sz w:val="20"/>
          <w:szCs w:val="26"/>
        </w:rPr>
        <w:t>Working experience</w:t>
      </w:r>
    </w:p>
    <w:p w14:paraId="561F585D" w14:textId="77777777" w:rsidR="006A3D0D" w:rsidRDefault="006A3D0D" w:rsidP="006A3D0D">
      <w:pPr>
        <w:shd w:val="clear" w:color="auto" w:fill="FFFFFF"/>
        <w:tabs>
          <w:tab w:val="left" w:pos="540"/>
        </w:tabs>
        <w:spacing w:before="120" w:after="0" w:line="240" w:lineRule="auto"/>
        <w:jc w:val="both"/>
        <w:rPr>
          <w:rFonts w:ascii="Arial" w:hAnsi="Arial" w:cs="Arial"/>
          <w:sz w:val="20"/>
          <w:szCs w:val="26"/>
        </w:rPr>
      </w:pPr>
      <w:r w:rsidRPr="006B235F">
        <w:rPr>
          <w:rFonts w:ascii="Arial" w:hAnsi="Arial" w:cs="Arial"/>
          <w:bCs/>
          <w:sz w:val="20"/>
          <w:szCs w:val="26"/>
          <w:lang w:val="vi-VN"/>
        </w:rPr>
        <w:t>-</w:t>
      </w:r>
      <w:r w:rsidRPr="006B235F">
        <w:rPr>
          <w:rFonts w:ascii="Arial" w:hAnsi="Arial" w:cs="Arial"/>
          <w:bCs/>
          <w:sz w:val="20"/>
          <w:szCs w:val="26"/>
          <w:lang w:val="vi-VN"/>
        </w:rPr>
        <w:tab/>
      </w:r>
      <w:r w:rsidRPr="001D2651">
        <w:rPr>
          <w:rFonts w:ascii="Arial" w:hAnsi="Arial" w:cs="Arial"/>
          <w:sz w:val="20"/>
          <w:szCs w:val="26"/>
        </w:rPr>
        <w:t>7/2005 – 8/2006: Trợ Lý Tư Vấn Thuế và Hỗ Trợ Doanh Nghiệp, KPMG Limited;</w:t>
      </w:r>
    </w:p>
    <w:p w14:paraId="0B8DC7D9" w14:textId="77777777" w:rsidR="006A3D0D" w:rsidRPr="001D2651" w:rsidRDefault="006A3D0D" w:rsidP="006A3D0D">
      <w:pPr>
        <w:shd w:val="clear" w:color="auto" w:fill="FFFFFF"/>
        <w:tabs>
          <w:tab w:val="left" w:pos="540"/>
        </w:tabs>
        <w:spacing w:before="120" w:after="0" w:line="240" w:lineRule="auto"/>
        <w:jc w:val="both"/>
        <w:rPr>
          <w:rFonts w:ascii="Arial" w:hAnsi="Arial" w:cs="Arial"/>
          <w:i/>
          <w:iCs/>
          <w:sz w:val="20"/>
          <w:szCs w:val="26"/>
        </w:rPr>
      </w:pPr>
      <w:r>
        <w:rPr>
          <w:rFonts w:ascii="Arial" w:hAnsi="Arial" w:cs="Arial"/>
          <w:sz w:val="20"/>
          <w:szCs w:val="26"/>
        </w:rPr>
        <w:tab/>
      </w:r>
      <w:r w:rsidRPr="001D2651">
        <w:rPr>
          <w:rFonts w:ascii="Arial" w:hAnsi="Arial" w:cs="Arial"/>
          <w:i/>
          <w:iCs/>
          <w:sz w:val="20"/>
          <w:szCs w:val="26"/>
        </w:rPr>
        <w:t xml:space="preserve">7/2005 - 8/2006: Tax &amp; Corporate Services Assistant, KPMG </w:t>
      </w:r>
      <w:proofErr w:type="gramStart"/>
      <w:r w:rsidRPr="001D2651">
        <w:rPr>
          <w:rFonts w:ascii="Arial" w:hAnsi="Arial" w:cs="Arial"/>
          <w:i/>
          <w:iCs/>
          <w:sz w:val="20"/>
          <w:szCs w:val="26"/>
        </w:rPr>
        <w:t>Limited;</w:t>
      </w:r>
      <w:proofErr w:type="gramEnd"/>
    </w:p>
    <w:p w14:paraId="59387E10" w14:textId="77777777" w:rsidR="006A3D0D" w:rsidRDefault="006A3D0D" w:rsidP="006A3D0D">
      <w:pPr>
        <w:shd w:val="clear" w:color="auto" w:fill="FFFFFF"/>
        <w:tabs>
          <w:tab w:val="left" w:pos="540"/>
        </w:tabs>
        <w:spacing w:before="120" w:after="0" w:line="240" w:lineRule="auto"/>
        <w:jc w:val="both"/>
        <w:rPr>
          <w:rFonts w:ascii="Arial" w:hAnsi="Arial" w:cs="Arial"/>
          <w:sz w:val="20"/>
          <w:szCs w:val="26"/>
        </w:rPr>
      </w:pPr>
      <w:r w:rsidRPr="001D2651">
        <w:rPr>
          <w:rFonts w:ascii="Arial" w:hAnsi="Arial" w:cs="Arial"/>
          <w:bCs/>
          <w:sz w:val="20"/>
          <w:szCs w:val="26"/>
          <w:lang w:val="vi-VN"/>
        </w:rPr>
        <w:t>-</w:t>
      </w:r>
      <w:r w:rsidRPr="001D2651">
        <w:rPr>
          <w:rFonts w:ascii="Arial" w:hAnsi="Arial" w:cs="Arial"/>
          <w:bCs/>
          <w:sz w:val="20"/>
          <w:szCs w:val="26"/>
          <w:lang w:val="vi-VN"/>
        </w:rPr>
        <w:tab/>
      </w:r>
      <w:r w:rsidRPr="001D2651">
        <w:rPr>
          <w:rFonts w:ascii="Arial" w:hAnsi="Arial" w:cs="Arial"/>
          <w:sz w:val="20"/>
          <w:szCs w:val="26"/>
        </w:rPr>
        <w:t>11/2006 – 1/2007: Chuyên viên phát triển quỹ, Mekong Capital;</w:t>
      </w:r>
    </w:p>
    <w:p w14:paraId="6749086C" w14:textId="77777777" w:rsidR="006A3D0D" w:rsidRPr="001D2651" w:rsidRDefault="006A3D0D" w:rsidP="006A3D0D">
      <w:pPr>
        <w:shd w:val="clear" w:color="auto" w:fill="FFFFFF"/>
        <w:tabs>
          <w:tab w:val="left" w:pos="540"/>
        </w:tabs>
        <w:spacing w:before="120" w:after="0" w:line="240" w:lineRule="auto"/>
        <w:jc w:val="both"/>
        <w:rPr>
          <w:rFonts w:ascii="Arial" w:hAnsi="Arial" w:cs="Arial"/>
          <w:i/>
          <w:iCs/>
          <w:sz w:val="20"/>
          <w:szCs w:val="26"/>
        </w:rPr>
      </w:pPr>
      <w:r>
        <w:rPr>
          <w:rFonts w:ascii="Arial" w:hAnsi="Arial" w:cs="Arial"/>
          <w:sz w:val="20"/>
          <w:szCs w:val="26"/>
        </w:rPr>
        <w:tab/>
      </w:r>
      <w:r w:rsidRPr="001D2651">
        <w:rPr>
          <w:rFonts w:ascii="Arial" w:hAnsi="Arial" w:cs="Arial"/>
          <w:i/>
          <w:iCs/>
          <w:sz w:val="20"/>
          <w:szCs w:val="26"/>
        </w:rPr>
        <w:t xml:space="preserve">11/2006 – 1/2007: Fund Development Executive, Mekong </w:t>
      </w:r>
      <w:proofErr w:type="gramStart"/>
      <w:r w:rsidRPr="001D2651">
        <w:rPr>
          <w:rFonts w:ascii="Arial" w:hAnsi="Arial" w:cs="Arial"/>
          <w:i/>
          <w:iCs/>
          <w:sz w:val="20"/>
          <w:szCs w:val="26"/>
        </w:rPr>
        <w:t>Capital;</w:t>
      </w:r>
      <w:proofErr w:type="gramEnd"/>
    </w:p>
    <w:p w14:paraId="77D5048D" w14:textId="77777777" w:rsidR="006A3D0D" w:rsidRDefault="006A3D0D" w:rsidP="006A3D0D">
      <w:pPr>
        <w:shd w:val="clear" w:color="auto" w:fill="FFFFFF"/>
        <w:tabs>
          <w:tab w:val="left" w:pos="540"/>
        </w:tabs>
        <w:spacing w:before="120" w:after="0" w:line="240" w:lineRule="auto"/>
        <w:jc w:val="both"/>
        <w:rPr>
          <w:rFonts w:ascii="Arial" w:hAnsi="Arial" w:cs="Arial"/>
          <w:sz w:val="20"/>
          <w:szCs w:val="26"/>
        </w:rPr>
      </w:pPr>
      <w:r w:rsidRPr="001D2651">
        <w:rPr>
          <w:rFonts w:ascii="Arial" w:hAnsi="Arial" w:cs="Arial"/>
          <w:bCs/>
          <w:sz w:val="20"/>
          <w:szCs w:val="26"/>
          <w:lang w:val="vi-VN"/>
        </w:rPr>
        <w:t>-</w:t>
      </w:r>
      <w:r w:rsidRPr="001D2651">
        <w:rPr>
          <w:rFonts w:ascii="Arial" w:hAnsi="Arial" w:cs="Arial"/>
          <w:bCs/>
          <w:sz w:val="20"/>
          <w:szCs w:val="26"/>
          <w:lang w:val="vi-VN"/>
        </w:rPr>
        <w:tab/>
      </w:r>
      <w:r w:rsidRPr="001D2651">
        <w:rPr>
          <w:rFonts w:ascii="Arial" w:hAnsi="Arial" w:cs="Arial"/>
          <w:sz w:val="20"/>
          <w:szCs w:val="26"/>
        </w:rPr>
        <w:t>1/2009 – 4/2010: Chuyên viên đầu tư, Mekong Capital;</w:t>
      </w:r>
    </w:p>
    <w:p w14:paraId="421C95F3" w14:textId="77777777" w:rsidR="006A3D0D" w:rsidRPr="001D2651" w:rsidRDefault="006A3D0D" w:rsidP="006A3D0D">
      <w:pPr>
        <w:shd w:val="clear" w:color="auto" w:fill="FFFFFF"/>
        <w:tabs>
          <w:tab w:val="left" w:pos="540"/>
        </w:tabs>
        <w:spacing w:before="120" w:after="0" w:line="240" w:lineRule="auto"/>
        <w:jc w:val="both"/>
        <w:rPr>
          <w:rFonts w:ascii="Arial" w:hAnsi="Arial" w:cs="Arial"/>
          <w:i/>
          <w:iCs/>
          <w:sz w:val="20"/>
          <w:szCs w:val="26"/>
        </w:rPr>
      </w:pPr>
      <w:r>
        <w:rPr>
          <w:rFonts w:ascii="Arial" w:hAnsi="Arial" w:cs="Arial"/>
          <w:sz w:val="20"/>
          <w:szCs w:val="26"/>
        </w:rPr>
        <w:tab/>
      </w:r>
      <w:r w:rsidRPr="001D2651">
        <w:rPr>
          <w:rFonts w:ascii="Arial" w:hAnsi="Arial" w:cs="Arial"/>
          <w:i/>
          <w:iCs/>
          <w:sz w:val="20"/>
          <w:szCs w:val="26"/>
        </w:rPr>
        <w:t xml:space="preserve">1/2009 – 4/2010: Investment Associate, Mekong </w:t>
      </w:r>
      <w:proofErr w:type="gramStart"/>
      <w:r w:rsidRPr="001D2651">
        <w:rPr>
          <w:rFonts w:ascii="Arial" w:hAnsi="Arial" w:cs="Arial"/>
          <w:i/>
          <w:iCs/>
          <w:sz w:val="20"/>
          <w:szCs w:val="26"/>
        </w:rPr>
        <w:t>Capital;</w:t>
      </w:r>
      <w:proofErr w:type="gramEnd"/>
    </w:p>
    <w:p w14:paraId="5DB16783" w14:textId="77777777" w:rsidR="006A3D0D" w:rsidRDefault="006A3D0D" w:rsidP="006A3D0D">
      <w:pPr>
        <w:shd w:val="clear" w:color="auto" w:fill="FFFFFF"/>
        <w:tabs>
          <w:tab w:val="left" w:pos="540"/>
        </w:tabs>
        <w:spacing w:before="120" w:after="0" w:line="240" w:lineRule="auto"/>
        <w:jc w:val="both"/>
        <w:rPr>
          <w:rFonts w:ascii="Arial" w:hAnsi="Arial" w:cs="Arial"/>
          <w:sz w:val="20"/>
          <w:szCs w:val="26"/>
        </w:rPr>
      </w:pPr>
      <w:r w:rsidRPr="001D2651">
        <w:rPr>
          <w:rFonts w:ascii="Arial" w:hAnsi="Arial" w:cs="Arial"/>
          <w:bCs/>
          <w:sz w:val="20"/>
          <w:szCs w:val="26"/>
          <w:lang w:val="vi-VN"/>
        </w:rPr>
        <w:t>-</w:t>
      </w:r>
      <w:r w:rsidRPr="001D2651">
        <w:rPr>
          <w:rFonts w:ascii="Arial" w:hAnsi="Arial" w:cs="Arial"/>
          <w:bCs/>
          <w:sz w:val="20"/>
          <w:szCs w:val="26"/>
          <w:lang w:val="vi-VN"/>
        </w:rPr>
        <w:tab/>
      </w:r>
      <w:r w:rsidRPr="001D2651">
        <w:rPr>
          <w:rFonts w:ascii="Arial" w:hAnsi="Arial" w:cs="Arial"/>
          <w:sz w:val="20"/>
          <w:szCs w:val="26"/>
        </w:rPr>
        <w:t>5/2010 – 8/2010: Chuyên viên đầu tư, VIG Group;</w:t>
      </w:r>
    </w:p>
    <w:p w14:paraId="79DCFD6E" w14:textId="77777777" w:rsidR="006A3D0D" w:rsidRPr="001D2651" w:rsidRDefault="006A3D0D" w:rsidP="006A3D0D">
      <w:pPr>
        <w:spacing w:before="120" w:after="0" w:line="240" w:lineRule="auto"/>
        <w:ind w:firstLine="567"/>
        <w:jc w:val="both"/>
        <w:rPr>
          <w:rFonts w:ascii="Arial" w:hAnsi="Arial" w:cs="Arial"/>
          <w:i/>
          <w:iCs/>
          <w:sz w:val="20"/>
          <w:szCs w:val="26"/>
        </w:rPr>
      </w:pPr>
      <w:r w:rsidRPr="001D2651">
        <w:rPr>
          <w:rFonts w:ascii="Arial" w:hAnsi="Arial" w:cs="Arial"/>
          <w:i/>
          <w:iCs/>
          <w:sz w:val="20"/>
          <w:szCs w:val="26"/>
        </w:rPr>
        <w:t xml:space="preserve">5/2010 – 8/2010: Investment Associate, VIG </w:t>
      </w:r>
      <w:proofErr w:type="gramStart"/>
      <w:r w:rsidRPr="001D2651">
        <w:rPr>
          <w:rFonts w:ascii="Arial" w:hAnsi="Arial" w:cs="Arial"/>
          <w:i/>
          <w:iCs/>
          <w:sz w:val="20"/>
          <w:szCs w:val="26"/>
        </w:rPr>
        <w:t>Group;</w:t>
      </w:r>
      <w:proofErr w:type="gramEnd"/>
    </w:p>
    <w:p w14:paraId="2DF353EE" w14:textId="77777777" w:rsidR="006A3D0D" w:rsidRDefault="006A3D0D" w:rsidP="006A3D0D">
      <w:pPr>
        <w:shd w:val="clear" w:color="auto" w:fill="FFFFFF"/>
        <w:tabs>
          <w:tab w:val="left" w:pos="540"/>
        </w:tabs>
        <w:spacing w:before="120" w:after="0" w:line="240" w:lineRule="auto"/>
        <w:jc w:val="both"/>
        <w:rPr>
          <w:rFonts w:ascii="Arial" w:hAnsi="Arial" w:cs="Arial"/>
          <w:sz w:val="20"/>
          <w:szCs w:val="26"/>
        </w:rPr>
      </w:pPr>
      <w:r w:rsidRPr="001D2651">
        <w:rPr>
          <w:rFonts w:ascii="Arial" w:hAnsi="Arial" w:cs="Arial"/>
          <w:bCs/>
          <w:sz w:val="20"/>
          <w:szCs w:val="26"/>
          <w:lang w:val="vi-VN"/>
        </w:rPr>
        <w:t>-</w:t>
      </w:r>
      <w:r w:rsidRPr="001D2651">
        <w:rPr>
          <w:rFonts w:ascii="Arial" w:hAnsi="Arial" w:cs="Arial"/>
          <w:bCs/>
          <w:sz w:val="20"/>
          <w:szCs w:val="26"/>
          <w:lang w:val="vi-VN"/>
        </w:rPr>
        <w:tab/>
      </w:r>
      <w:r w:rsidRPr="001D2651">
        <w:rPr>
          <w:rFonts w:ascii="Arial" w:hAnsi="Arial" w:cs="Arial"/>
          <w:sz w:val="20"/>
          <w:szCs w:val="26"/>
        </w:rPr>
        <w:t>9/2010 – 11/2023: Công Ty TNHH Quản Lý Quỹ Eastspring Investments</w:t>
      </w:r>
      <w:r>
        <w:rPr>
          <w:rFonts w:ascii="Arial" w:hAnsi="Arial" w:cs="Arial"/>
          <w:sz w:val="20"/>
          <w:szCs w:val="26"/>
        </w:rPr>
        <w:t>;</w:t>
      </w:r>
    </w:p>
    <w:p w14:paraId="6AE7ABBF" w14:textId="77777777" w:rsidR="006A3D0D" w:rsidRPr="001D2651" w:rsidRDefault="006A3D0D" w:rsidP="006A3D0D">
      <w:pPr>
        <w:shd w:val="clear" w:color="auto" w:fill="FFFFFF"/>
        <w:tabs>
          <w:tab w:val="left" w:pos="540"/>
        </w:tabs>
        <w:spacing w:before="120" w:after="0" w:line="240" w:lineRule="auto"/>
        <w:jc w:val="both"/>
        <w:rPr>
          <w:rFonts w:ascii="Arial" w:hAnsi="Arial" w:cs="Arial"/>
          <w:i/>
          <w:iCs/>
          <w:sz w:val="20"/>
          <w:szCs w:val="26"/>
        </w:rPr>
      </w:pPr>
      <w:r>
        <w:rPr>
          <w:rFonts w:ascii="Arial" w:hAnsi="Arial" w:cs="Arial"/>
          <w:sz w:val="20"/>
          <w:szCs w:val="26"/>
        </w:rPr>
        <w:tab/>
      </w:r>
      <w:r w:rsidRPr="001D2651">
        <w:rPr>
          <w:rFonts w:ascii="Arial" w:hAnsi="Arial" w:cs="Arial"/>
          <w:i/>
          <w:iCs/>
          <w:sz w:val="20"/>
          <w:szCs w:val="26"/>
        </w:rPr>
        <w:t xml:space="preserve">9/2010 – 11/2023: Eastspring Investments Fund Management </w:t>
      </w:r>
      <w:proofErr w:type="gramStart"/>
      <w:r w:rsidRPr="001D2651">
        <w:rPr>
          <w:rFonts w:ascii="Arial" w:hAnsi="Arial" w:cs="Arial"/>
          <w:i/>
          <w:iCs/>
          <w:sz w:val="20"/>
          <w:szCs w:val="26"/>
        </w:rPr>
        <w:t>Company;</w:t>
      </w:r>
      <w:proofErr w:type="gramEnd"/>
    </w:p>
    <w:p w14:paraId="54B4B9DE" w14:textId="77777777" w:rsidR="006A3D0D" w:rsidRDefault="006A3D0D" w:rsidP="006A3D0D">
      <w:pPr>
        <w:shd w:val="clear" w:color="auto" w:fill="FFFFFF"/>
        <w:tabs>
          <w:tab w:val="left" w:pos="567"/>
        </w:tabs>
        <w:spacing w:before="120" w:after="0" w:line="240" w:lineRule="auto"/>
        <w:ind w:left="567"/>
        <w:jc w:val="both"/>
        <w:rPr>
          <w:rFonts w:ascii="Arial" w:hAnsi="Arial" w:cs="Arial"/>
          <w:sz w:val="20"/>
          <w:szCs w:val="26"/>
        </w:rPr>
      </w:pPr>
      <w:r w:rsidRPr="001D2651">
        <w:rPr>
          <w:rFonts w:ascii="Arial" w:hAnsi="Arial" w:cs="Arial"/>
          <w:sz w:val="20"/>
          <w:szCs w:val="26"/>
        </w:rPr>
        <w:lastRenderedPageBreak/>
        <w:t>•  9/2010 – 3/2013: Chuyên viên phân tích đầu tư cấp cao</w:t>
      </w:r>
    </w:p>
    <w:p w14:paraId="344B60AD" w14:textId="77777777" w:rsidR="006A3D0D" w:rsidRPr="001D2651" w:rsidRDefault="006A3D0D" w:rsidP="006A3D0D">
      <w:pPr>
        <w:spacing w:before="120" w:after="0" w:line="240" w:lineRule="auto"/>
        <w:ind w:firstLine="709"/>
        <w:jc w:val="both"/>
        <w:rPr>
          <w:rFonts w:ascii="Arial" w:hAnsi="Arial" w:cs="Arial"/>
          <w:bCs/>
          <w:i/>
          <w:iCs/>
        </w:rPr>
      </w:pPr>
      <w:r>
        <w:rPr>
          <w:rFonts w:ascii="Arial" w:hAnsi="Arial" w:cs="Arial"/>
          <w:sz w:val="20"/>
          <w:szCs w:val="26"/>
        </w:rPr>
        <w:t xml:space="preserve"> </w:t>
      </w:r>
      <w:r w:rsidRPr="001D2651">
        <w:rPr>
          <w:rFonts w:ascii="Arial" w:hAnsi="Arial" w:cs="Arial"/>
          <w:i/>
          <w:iCs/>
          <w:sz w:val="20"/>
          <w:szCs w:val="26"/>
        </w:rPr>
        <w:t>9/2010-3/2013: Senior Analyst</w:t>
      </w:r>
    </w:p>
    <w:p w14:paraId="4AC89D52" w14:textId="77777777" w:rsidR="006A3D0D" w:rsidRDefault="006A3D0D" w:rsidP="006A3D0D">
      <w:pPr>
        <w:shd w:val="clear" w:color="auto" w:fill="FFFFFF"/>
        <w:tabs>
          <w:tab w:val="left" w:pos="567"/>
        </w:tabs>
        <w:spacing w:before="120" w:after="0" w:line="240" w:lineRule="auto"/>
        <w:ind w:left="567"/>
        <w:jc w:val="both"/>
        <w:rPr>
          <w:rFonts w:ascii="Arial" w:hAnsi="Arial" w:cs="Arial"/>
          <w:sz w:val="20"/>
          <w:szCs w:val="26"/>
        </w:rPr>
      </w:pPr>
      <w:r w:rsidRPr="001D2651">
        <w:rPr>
          <w:rFonts w:ascii="Arial" w:hAnsi="Arial" w:cs="Arial"/>
          <w:sz w:val="20"/>
          <w:szCs w:val="26"/>
        </w:rPr>
        <w:t>•  4/2013 – 10/2020: Quản lý đầu tư cấp cao</w:t>
      </w:r>
    </w:p>
    <w:p w14:paraId="0D482FC7" w14:textId="77777777" w:rsidR="006A3D0D" w:rsidRPr="001D2651" w:rsidRDefault="006A3D0D" w:rsidP="006A3D0D">
      <w:pPr>
        <w:shd w:val="clear" w:color="auto" w:fill="FFFFFF"/>
        <w:tabs>
          <w:tab w:val="left" w:pos="567"/>
        </w:tabs>
        <w:spacing w:before="120" w:after="0" w:line="240" w:lineRule="auto"/>
        <w:ind w:left="567"/>
        <w:jc w:val="both"/>
        <w:rPr>
          <w:rFonts w:ascii="Arial" w:hAnsi="Arial" w:cs="Arial"/>
          <w:i/>
          <w:iCs/>
          <w:sz w:val="20"/>
          <w:szCs w:val="26"/>
        </w:rPr>
      </w:pPr>
      <w:r w:rsidRPr="001D2651">
        <w:rPr>
          <w:rFonts w:ascii="Arial" w:hAnsi="Arial" w:cs="Arial"/>
          <w:i/>
          <w:iCs/>
          <w:sz w:val="20"/>
          <w:szCs w:val="26"/>
        </w:rPr>
        <w:tab/>
        <w:t>4/2013 - 10/2020: Investment Manager/Investment Senior Manager</w:t>
      </w:r>
    </w:p>
    <w:p w14:paraId="255DA8BB" w14:textId="77777777" w:rsidR="006A3D0D" w:rsidRDefault="006A3D0D" w:rsidP="006A3D0D">
      <w:pPr>
        <w:shd w:val="clear" w:color="auto" w:fill="FFFFFF"/>
        <w:tabs>
          <w:tab w:val="left" w:pos="567"/>
        </w:tabs>
        <w:spacing w:before="120" w:after="0" w:line="240" w:lineRule="auto"/>
        <w:ind w:left="567"/>
        <w:jc w:val="both"/>
        <w:rPr>
          <w:rFonts w:ascii="Arial" w:hAnsi="Arial" w:cs="Arial"/>
          <w:sz w:val="20"/>
          <w:szCs w:val="26"/>
        </w:rPr>
      </w:pPr>
      <w:r w:rsidRPr="001D2651">
        <w:rPr>
          <w:rFonts w:ascii="Arial" w:hAnsi="Arial" w:cs="Arial"/>
          <w:sz w:val="20"/>
          <w:szCs w:val="26"/>
        </w:rPr>
        <w:t xml:space="preserve">•  11/2020 – 11/2023: Trưởng bộ phận đầu tư cổ </w:t>
      </w:r>
      <w:proofErr w:type="gramStart"/>
      <w:r w:rsidRPr="001D2651">
        <w:rPr>
          <w:rFonts w:ascii="Arial" w:hAnsi="Arial" w:cs="Arial"/>
          <w:sz w:val="20"/>
          <w:szCs w:val="26"/>
        </w:rPr>
        <w:t>phiều;</w:t>
      </w:r>
      <w:proofErr w:type="gramEnd"/>
    </w:p>
    <w:p w14:paraId="151ED3B2" w14:textId="77777777" w:rsidR="006A3D0D" w:rsidRPr="001D2651" w:rsidRDefault="006A3D0D" w:rsidP="006A3D0D">
      <w:pPr>
        <w:shd w:val="clear" w:color="auto" w:fill="FFFFFF"/>
        <w:tabs>
          <w:tab w:val="left" w:pos="567"/>
        </w:tabs>
        <w:spacing w:before="120" w:after="0" w:line="240" w:lineRule="auto"/>
        <w:ind w:left="567"/>
        <w:jc w:val="both"/>
        <w:rPr>
          <w:rFonts w:ascii="Arial" w:hAnsi="Arial" w:cs="Arial"/>
          <w:i/>
          <w:iCs/>
          <w:sz w:val="20"/>
          <w:szCs w:val="26"/>
        </w:rPr>
      </w:pPr>
      <w:r>
        <w:rPr>
          <w:rFonts w:ascii="Arial" w:hAnsi="Arial" w:cs="Arial"/>
          <w:sz w:val="20"/>
          <w:szCs w:val="26"/>
        </w:rPr>
        <w:tab/>
      </w:r>
      <w:r w:rsidRPr="001D2651">
        <w:rPr>
          <w:rFonts w:ascii="Arial" w:hAnsi="Arial" w:cs="Arial"/>
          <w:i/>
          <w:iCs/>
          <w:sz w:val="20"/>
          <w:szCs w:val="26"/>
        </w:rPr>
        <w:t>11/2020 - 11/2023: Head of Equity</w:t>
      </w:r>
    </w:p>
    <w:p w14:paraId="5AAC0B42" w14:textId="77777777" w:rsidR="006A3D0D" w:rsidRDefault="006A3D0D" w:rsidP="006A3D0D">
      <w:pPr>
        <w:shd w:val="clear" w:color="auto" w:fill="FFFFFF"/>
        <w:tabs>
          <w:tab w:val="left" w:pos="540"/>
        </w:tabs>
        <w:spacing w:before="120" w:after="0" w:line="240" w:lineRule="auto"/>
        <w:jc w:val="both"/>
        <w:rPr>
          <w:rFonts w:ascii="Arial" w:hAnsi="Arial" w:cs="Arial"/>
          <w:sz w:val="20"/>
          <w:szCs w:val="26"/>
        </w:rPr>
      </w:pPr>
      <w:r w:rsidRPr="001D2651">
        <w:rPr>
          <w:rFonts w:ascii="Arial" w:hAnsi="Arial" w:cs="Arial"/>
          <w:bCs/>
          <w:sz w:val="20"/>
          <w:szCs w:val="26"/>
          <w:lang w:val="vi-VN"/>
        </w:rPr>
        <w:t>-</w:t>
      </w:r>
      <w:r w:rsidRPr="001D2651">
        <w:rPr>
          <w:rFonts w:ascii="Arial" w:hAnsi="Arial" w:cs="Arial"/>
          <w:bCs/>
          <w:sz w:val="20"/>
          <w:szCs w:val="26"/>
          <w:lang w:val="vi-VN"/>
        </w:rPr>
        <w:tab/>
      </w:r>
      <w:r w:rsidRPr="001D2651">
        <w:rPr>
          <w:rFonts w:ascii="Arial" w:hAnsi="Arial" w:cs="Arial"/>
          <w:sz w:val="20"/>
          <w:szCs w:val="26"/>
        </w:rPr>
        <w:t>2/2024 – 11/2024: Trưởng phòng Đầu Tư Cổ Phiếu, Công Ty TNHH Quản Lý Quỹ Manulife Investment (Việt Nam);</w:t>
      </w:r>
    </w:p>
    <w:p w14:paraId="1538DAA4" w14:textId="77777777" w:rsidR="006A3D0D" w:rsidRPr="001D2651" w:rsidRDefault="006A3D0D" w:rsidP="006A3D0D">
      <w:pPr>
        <w:shd w:val="clear" w:color="auto" w:fill="FFFFFF"/>
        <w:tabs>
          <w:tab w:val="left" w:pos="540"/>
        </w:tabs>
        <w:spacing w:before="120" w:after="0" w:line="240" w:lineRule="auto"/>
        <w:jc w:val="both"/>
        <w:rPr>
          <w:rFonts w:ascii="Arial" w:hAnsi="Arial" w:cs="Arial"/>
          <w:i/>
          <w:iCs/>
          <w:sz w:val="20"/>
          <w:szCs w:val="26"/>
        </w:rPr>
      </w:pPr>
      <w:r>
        <w:rPr>
          <w:rFonts w:ascii="Arial" w:hAnsi="Arial" w:cs="Arial"/>
          <w:sz w:val="20"/>
          <w:szCs w:val="26"/>
        </w:rPr>
        <w:tab/>
      </w:r>
      <w:r w:rsidRPr="001D2651">
        <w:rPr>
          <w:rFonts w:ascii="Arial" w:hAnsi="Arial" w:cs="Arial"/>
          <w:i/>
          <w:iCs/>
          <w:sz w:val="20"/>
          <w:szCs w:val="26"/>
        </w:rPr>
        <w:t xml:space="preserve">2/2024 – 11/2024: Head of Equity, Manulife Investment Fund Management (Vietnam) Company </w:t>
      </w:r>
      <w:proofErr w:type="gramStart"/>
      <w:r w:rsidRPr="001D2651">
        <w:rPr>
          <w:rFonts w:ascii="Arial" w:hAnsi="Arial" w:cs="Arial"/>
          <w:i/>
          <w:iCs/>
          <w:sz w:val="20"/>
          <w:szCs w:val="26"/>
        </w:rPr>
        <w:t>Limited;</w:t>
      </w:r>
      <w:proofErr w:type="gramEnd"/>
    </w:p>
    <w:p w14:paraId="41287C20" w14:textId="77777777" w:rsidR="006A3D0D" w:rsidRDefault="006A3D0D" w:rsidP="006A3D0D">
      <w:pPr>
        <w:shd w:val="clear" w:color="auto" w:fill="FFFFFF"/>
        <w:tabs>
          <w:tab w:val="left" w:pos="540"/>
        </w:tabs>
        <w:spacing w:before="120" w:after="0" w:line="240" w:lineRule="auto"/>
        <w:jc w:val="both"/>
        <w:rPr>
          <w:rFonts w:ascii="Arial" w:hAnsi="Arial" w:cs="Arial"/>
          <w:sz w:val="20"/>
          <w:szCs w:val="26"/>
        </w:rPr>
      </w:pPr>
      <w:r w:rsidRPr="001D2651">
        <w:rPr>
          <w:rFonts w:ascii="Arial" w:hAnsi="Arial" w:cs="Arial"/>
          <w:bCs/>
          <w:sz w:val="20"/>
          <w:szCs w:val="26"/>
          <w:lang w:val="vi-VN"/>
        </w:rPr>
        <w:t>-</w:t>
      </w:r>
      <w:r w:rsidRPr="001D2651">
        <w:rPr>
          <w:rFonts w:ascii="Arial" w:hAnsi="Arial" w:cs="Arial"/>
          <w:bCs/>
          <w:sz w:val="20"/>
          <w:szCs w:val="26"/>
          <w:lang w:val="vi-VN"/>
        </w:rPr>
        <w:tab/>
      </w:r>
      <w:r w:rsidRPr="001D2651">
        <w:rPr>
          <w:rFonts w:ascii="Arial" w:hAnsi="Arial" w:cs="Arial"/>
          <w:sz w:val="20"/>
          <w:szCs w:val="26"/>
        </w:rPr>
        <w:t>11/2024 – Nay:  Giám Đốc, Phòng Quản Lý Các Quỹ Đầu Tư Chứng Khoán, Công Ty TNHH Quản Lý Quỹ Manulife Investment (Việt Nam).</w:t>
      </w:r>
    </w:p>
    <w:p w14:paraId="492EBA75" w14:textId="77777777" w:rsidR="006A3D0D" w:rsidRPr="001D2651" w:rsidRDefault="006A3D0D" w:rsidP="006A3D0D">
      <w:pPr>
        <w:pStyle w:val="BodyText"/>
        <w:overflowPunct/>
        <w:autoSpaceDE/>
        <w:autoSpaceDN/>
        <w:adjustRightInd/>
        <w:spacing w:before="120"/>
        <w:ind w:firstLine="567"/>
        <w:textAlignment w:val="auto"/>
        <w:rPr>
          <w:rFonts w:ascii="Arial" w:hAnsi="Arial" w:cs="Arial"/>
          <w:bCs/>
          <w:i/>
          <w:iCs/>
        </w:rPr>
      </w:pPr>
      <w:r w:rsidRPr="001D2651">
        <w:rPr>
          <w:rFonts w:ascii="Arial" w:hAnsi="Arial" w:cs="Arial"/>
          <w:bCs/>
          <w:i/>
          <w:iCs/>
        </w:rPr>
        <w:t>11/2024 - now: Director, Securities Investment Fund Management Department, Manulife Investment Fund Management (Vietnam) Company Limited</w:t>
      </w:r>
    </w:p>
    <w:p w14:paraId="20B3E463" w14:textId="77777777" w:rsidR="006A3D0D" w:rsidRPr="00873256" w:rsidRDefault="006A3D0D" w:rsidP="006A3D0D">
      <w:pPr>
        <w:shd w:val="clear" w:color="auto" w:fill="FFFFFF"/>
        <w:tabs>
          <w:tab w:val="left" w:pos="540"/>
        </w:tabs>
        <w:spacing w:before="120" w:after="0" w:line="240" w:lineRule="auto"/>
        <w:jc w:val="both"/>
        <w:rPr>
          <w:rFonts w:ascii="Arial" w:hAnsi="Arial" w:cs="Arial"/>
          <w:sz w:val="20"/>
          <w:szCs w:val="26"/>
        </w:rPr>
      </w:pPr>
      <w:r w:rsidRPr="00873256">
        <w:rPr>
          <w:rFonts w:ascii="Arial" w:hAnsi="Arial" w:cs="Arial"/>
          <w:b/>
          <w:sz w:val="20"/>
          <w:szCs w:val="26"/>
        </w:rPr>
        <w:t xml:space="preserve">3. </w:t>
      </w:r>
      <w:r w:rsidRPr="00873256">
        <w:rPr>
          <w:rFonts w:ascii="Arial" w:hAnsi="Arial" w:cs="Arial"/>
          <w:b/>
          <w:sz w:val="20"/>
          <w:szCs w:val="26"/>
        </w:rPr>
        <w:tab/>
      </w:r>
      <w:r w:rsidRPr="00873256">
        <w:rPr>
          <w:rFonts w:ascii="Arial" w:hAnsi="Arial" w:cs="Arial"/>
          <w:b/>
          <w:sz w:val="20"/>
          <w:szCs w:val="26"/>
        </w:rPr>
        <w:tab/>
        <w:t>Ban Đại diện Quỹ</w:t>
      </w:r>
      <w:r>
        <w:rPr>
          <w:rFonts w:ascii="Arial" w:hAnsi="Arial" w:cs="Arial"/>
          <w:b/>
          <w:sz w:val="20"/>
          <w:szCs w:val="26"/>
        </w:rPr>
        <w:t>/</w:t>
      </w:r>
      <w:r w:rsidRPr="001D2651">
        <w:rPr>
          <w:rFonts w:ascii="Arial" w:hAnsi="Arial" w:cs="Arial"/>
          <w:b/>
          <w:sz w:val="20"/>
          <w:szCs w:val="26"/>
        </w:rPr>
        <w:t>The Board of representatives</w:t>
      </w:r>
      <w:r w:rsidRPr="00873256">
        <w:rPr>
          <w:rFonts w:ascii="Arial" w:hAnsi="Arial" w:cs="Arial"/>
          <w:b/>
          <w:sz w:val="20"/>
          <w:szCs w:val="26"/>
        </w:rPr>
        <w:t xml:space="preserve"> </w:t>
      </w:r>
    </w:p>
    <w:p w14:paraId="304D6130" w14:textId="77777777" w:rsidR="006A3D0D" w:rsidRPr="001D2651" w:rsidRDefault="006A3D0D" w:rsidP="006A3D0D">
      <w:pPr>
        <w:shd w:val="clear" w:color="auto" w:fill="FFFFFF"/>
        <w:tabs>
          <w:tab w:val="left" w:pos="540"/>
        </w:tabs>
        <w:spacing w:before="120" w:after="0" w:line="240" w:lineRule="auto"/>
        <w:jc w:val="both"/>
        <w:rPr>
          <w:rFonts w:ascii="Arial" w:hAnsi="Arial" w:cs="Arial"/>
          <w:b/>
          <w:i/>
          <w:iCs/>
          <w:sz w:val="20"/>
          <w:szCs w:val="26"/>
        </w:rPr>
      </w:pPr>
      <w:r w:rsidRPr="00873256">
        <w:rPr>
          <w:rFonts w:ascii="Arial" w:hAnsi="Arial" w:cs="Arial"/>
          <w:b/>
          <w:sz w:val="20"/>
          <w:szCs w:val="26"/>
        </w:rPr>
        <w:t>Ông Đinh Thế Hiển - Chủ tịch Ban đại diện Quỹ</w:t>
      </w:r>
      <w:r>
        <w:rPr>
          <w:rFonts w:ascii="Arial" w:hAnsi="Arial" w:cs="Arial"/>
          <w:b/>
          <w:sz w:val="20"/>
          <w:szCs w:val="26"/>
        </w:rPr>
        <w:t>/</w:t>
      </w:r>
      <w:r w:rsidRPr="001D2651">
        <w:rPr>
          <w:rFonts w:ascii="Arial" w:hAnsi="Arial" w:cs="Arial"/>
          <w:b/>
          <w:i/>
          <w:iCs/>
          <w:sz w:val="20"/>
          <w:szCs w:val="26"/>
        </w:rPr>
        <w:t>Mr. Dinh The Hien – Chairman</w:t>
      </w:r>
    </w:p>
    <w:p w14:paraId="23964342" w14:textId="77777777" w:rsidR="006A3D0D" w:rsidRDefault="006A3D0D" w:rsidP="006A3D0D">
      <w:pPr>
        <w:shd w:val="clear" w:color="auto" w:fill="FFFFFF"/>
        <w:tabs>
          <w:tab w:val="left" w:pos="540"/>
        </w:tabs>
        <w:spacing w:before="120" w:after="0" w:line="240" w:lineRule="auto"/>
        <w:jc w:val="both"/>
        <w:rPr>
          <w:rFonts w:ascii="Arial" w:hAnsi="Arial" w:cs="Arial"/>
          <w:i/>
          <w:sz w:val="20"/>
          <w:szCs w:val="26"/>
        </w:rPr>
      </w:pPr>
      <w:r w:rsidRPr="006B235F">
        <w:rPr>
          <w:rFonts w:ascii="Arial" w:hAnsi="Arial" w:cs="Arial"/>
          <w:i/>
          <w:sz w:val="20"/>
          <w:szCs w:val="26"/>
          <w:lang w:val="vi-VN"/>
        </w:rPr>
        <w:t>Trình độ chuyên môn/</w:t>
      </w:r>
      <w:r w:rsidRPr="006B235F">
        <w:rPr>
          <w:lang w:val="vi-VN"/>
        </w:rPr>
        <w:t xml:space="preserve"> </w:t>
      </w:r>
      <w:r w:rsidRPr="006B235F">
        <w:rPr>
          <w:rFonts w:ascii="Arial" w:hAnsi="Arial" w:cs="Arial"/>
          <w:i/>
          <w:sz w:val="20"/>
          <w:szCs w:val="26"/>
          <w:lang w:val="vi-VN"/>
        </w:rPr>
        <w:t xml:space="preserve">Expertise </w:t>
      </w:r>
    </w:p>
    <w:p w14:paraId="569F0621"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873256">
        <w:rPr>
          <w:rFonts w:ascii="Arial" w:hAnsi="Arial" w:cs="Arial"/>
          <w:b/>
          <w:sz w:val="20"/>
          <w:szCs w:val="26"/>
        </w:rPr>
        <w:t>-</w:t>
      </w:r>
      <w:r w:rsidRPr="00873256">
        <w:rPr>
          <w:rFonts w:ascii="Arial" w:hAnsi="Arial" w:cs="Arial"/>
          <w:b/>
          <w:sz w:val="20"/>
          <w:szCs w:val="26"/>
        </w:rPr>
        <w:tab/>
      </w:r>
      <w:r w:rsidRPr="00873256">
        <w:rPr>
          <w:rFonts w:ascii="Arial" w:hAnsi="Arial" w:cs="Arial"/>
          <w:bCs/>
          <w:sz w:val="20"/>
          <w:szCs w:val="26"/>
        </w:rPr>
        <w:t xml:space="preserve">Tốt nghiệp Cử nhân Kế toán, Đại học Tài chính - Kế toán </w:t>
      </w:r>
      <w:proofErr w:type="gramStart"/>
      <w:r w:rsidRPr="00873256">
        <w:rPr>
          <w:rFonts w:ascii="Arial" w:hAnsi="Arial" w:cs="Arial"/>
          <w:bCs/>
          <w:sz w:val="20"/>
          <w:szCs w:val="26"/>
        </w:rPr>
        <w:t>TPHCM</w:t>
      </w:r>
      <w:r>
        <w:rPr>
          <w:rFonts w:ascii="Arial" w:hAnsi="Arial" w:cs="Arial"/>
          <w:bCs/>
          <w:sz w:val="20"/>
          <w:szCs w:val="26"/>
        </w:rPr>
        <w:t>;</w:t>
      </w:r>
      <w:proofErr w:type="gramEnd"/>
    </w:p>
    <w:p w14:paraId="2DBB00F2"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proofErr w:type="gramStart"/>
      <w:r w:rsidRPr="001D2651">
        <w:rPr>
          <w:rFonts w:ascii="Arial" w:hAnsi="Arial" w:cs="Arial"/>
          <w:bCs/>
          <w:i/>
          <w:iCs/>
          <w:sz w:val="20"/>
          <w:szCs w:val="26"/>
        </w:rPr>
        <w:t>Bachelor’s degree in Accounting</w:t>
      </w:r>
      <w:proofErr w:type="gramEnd"/>
      <w:r w:rsidRPr="001D2651">
        <w:rPr>
          <w:rFonts w:ascii="Arial" w:hAnsi="Arial" w:cs="Arial"/>
          <w:bCs/>
          <w:i/>
          <w:iCs/>
          <w:sz w:val="20"/>
          <w:szCs w:val="26"/>
        </w:rPr>
        <w:t xml:space="preserve">, Finance and Accounting University </w:t>
      </w:r>
      <w:proofErr w:type="gramStart"/>
      <w:r w:rsidRPr="001D2651">
        <w:rPr>
          <w:rFonts w:ascii="Arial" w:hAnsi="Arial" w:cs="Arial"/>
          <w:bCs/>
          <w:i/>
          <w:iCs/>
          <w:sz w:val="20"/>
          <w:szCs w:val="26"/>
        </w:rPr>
        <w:t>Ho Chi Minh City;</w:t>
      </w:r>
      <w:proofErr w:type="gramEnd"/>
    </w:p>
    <w:p w14:paraId="7A201F66"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873256">
        <w:rPr>
          <w:rFonts w:ascii="Arial" w:hAnsi="Arial" w:cs="Arial"/>
          <w:bCs/>
          <w:sz w:val="20"/>
          <w:szCs w:val="26"/>
        </w:rPr>
        <w:t>-</w:t>
      </w:r>
      <w:r w:rsidRPr="00873256">
        <w:rPr>
          <w:rFonts w:ascii="Arial" w:hAnsi="Arial" w:cs="Arial"/>
          <w:bCs/>
          <w:sz w:val="20"/>
          <w:szCs w:val="26"/>
        </w:rPr>
        <w:tab/>
        <w:t xml:space="preserve">Tốt nghiệp Kỹ sư máy tính, Đại học Bách khoa </w:t>
      </w:r>
      <w:proofErr w:type="gramStart"/>
      <w:r w:rsidRPr="00873256">
        <w:rPr>
          <w:rFonts w:ascii="Arial" w:hAnsi="Arial" w:cs="Arial"/>
          <w:bCs/>
          <w:sz w:val="20"/>
          <w:szCs w:val="26"/>
        </w:rPr>
        <w:t>TPHCM</w:t>
      </w:r>
      <w:r>
        <w:rPr>
          <w:rFonts w:ascii="Arial" w:hAnsi="Arial" w:cs="Arial"/>
          <w:bCs/>
          <w:sz w:val="20"/>
          <w:szCs w:val="26"/>
        </w:rPr>
        <w:t>;</w:t>
      </w:r>
      <w:proofErr w:type="gramEnd"/>
    </w:p>
    <w:p w14:paraId="3D6183F1"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1D2651">
        <w:rPr>
          <w:rFonts w:ascii="Arial" w:hAnsi="Arial" w:cs="Arial"/>
          <w:bCs/>
          <w:i/>
          <w:iCs/>
          <w:sz w:val="20"/>
          <w:szCs w:val="26"/>
        </w:rPr>
        <w:t xml:space="preserve">Degree of Computer Engineer, Ho Chi Minh City University of </w:t>
      </w:r>
      <w:proofErr w:type="gramStart"/>
      <w:r w:rsidRPr="001D2651">
        <w:rPr>
          <w:rFonts w:ascii="Arial" w:hAnsi="Arial" w:cs="Arial"/>
          <w:bCs/>
          <w:i/>
          <w:iCs/>
          <w:sz w:val="20"/>
          <w:szCs w:val="26"/>
        </w:rPr>
        <w:t>Technology;</w:t>
      </w:r>
      <w:proofErr w:type="gramEnd"/>
    </w:p>
    <w:p w14:paraId="610F8000"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873256">
        <w:rPr>
          <w:rFonts w:ascii="Arial" w:hAnsi="Arial" w:cs="Arial"/>
          <w:bCs/>
          <w:sz w:val="20"/>
          <w:szCs w:val="26"/>
        </w:rPr>
        <w:t>-</w:t>
      </w:r>
      <w:r w:rsidRPr="00873256">
        <w:rPr>
          <w:rFonts w:ascii="Arial" w:hAnsi="Arial" w:cs="Arial"/>
          <w:bCs/>
          <w:sz w:val="20"/>
          <w:szCs w:val="26"/>
        </w:rPr>
        <w:tab/>
        <w:t xml:space="preserve">Thạc sỹ Tài chính, Đại học Kinh tế </w:t>
      </w:r>
      <w:proofErr w:type="gramStart"/>
      <w:r w:rsidRPr="00873256">
        <w:rPr>
          <w:rFonts w:ascii="Arial" w:hAnsi="Arial" w:cs="Arial"/>
          <w:bCs/>
          <w:sz w:val="20"/>
          <w:szCs w:val="26"/>
        </w:rPr>
        <w:t>TPHCM</w:t>
      </w:r>
      <w:r>
        <w:rPr>
          <w:rFonts w:ascii="Arial" w:hAnsi="Arial" w:cs="Arial"/>
          <w:bCs/>
          <w:sz w:val="20"/>
          <w:szCs w:val="26"/>
        </w:rPr>
        <w:t>;</w:t>
      </w:r>
      <w:proofErr w:type="gramEnd"/>
    </w:p>
    <w:p w14:paraId="2AAE7CD5"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1D2651">
        <w:rPr>
          <w:rFonts w:ascii="Arial" w:hAnsi="Arial" w:cs="Arial"/>
          <w:bCs/>
          <w:i/>
          <w:iCs/>
          <w:sz w:val="20"/>
          <w:szCs w:val="26"/>
        </w:rPr>
        <w:t xml:space="preserve">MA in Finance, University of Economics </w:t>
      </w:r>
      <w:proofErr w:type="gramStart"/>
      <w:r w:rsidRPr="001D2651">
        <w:rPr>
          <w:rFonts w:ascii="Arial" w:hAnsi="Arial" w:cs="Arial"/>
          <w:bCs/>
          <w:i/>
          <w:iCs/>
          <w:sz w:val="20"/>
          <w:szCs w:val="26"/>
        </w:rPr>
        <w:t>Ho Chi Minh City;</w:t>
      </w:r>
      <w:proofErr w:type="gramEnd"/>
    </w:p>
    <w:p w14:paraId="02F7C263"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873256">
        <w:rPr>
          <w:rFonts w:ascii="Arial" w:hAnsi="Arial" w:cs="Arial"/>
          <w:bCs/>
          <w:sz w:val="20"/>
          <w:szCs w:val="26"/>
        </w:rPr>
        <w:t>-</w:t>
      </w:r>
      <w:r w:rsidRPr="00873256">
        <w:rPr>
          <w:rFonts w:ascii="Arial" w:hAnsi="Arial" w:cs="Arial"/>
          <w:bCs/>
          <w:sz w:val="20"/>
          <w:szCs w:val="26"/>
        </w:rPr>
        <w:tab/>
        <w:t>Tiến sỹ Tài chính, Đại học Capitol.</w:t>
      </w:r>
    </w:p>
    <w:p w14:paraId="75E8FC9F"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1D2651">
        <w:rPr>
          <w:rFonts w:ascii="Arial" w:hAnsi="Arial" w:cs="Arial"/>
          <w:bCs/>
          <w:i/>
          <w:iCs/>
          <w:sz w:val="20"/>
          <w:szCs w:val="26"/>
        </w:rPr>
        <w:t>PhD in Finance, Capitol University</w:t>
      </w:r>
    </w:p>
    <w:p w14:paraId="0630437F" w14:textId="77777777" w:rsidR="006A3D0D" w:rsidRPr="006B235F" w:rsidRDefault="006A3D0D" w:rsidP="006A3D0D">
      <w:pPr>
        <w:shd w:val="clear" w:color="auto" w:fill="FFFFFF"/>
        <w:tabs>
          <w:tab w:val="left" w:pos="540"/>
        </w:tabs>
        <w:spacing w:before="120" w:after="0" w:line="240" w:lineRule="auto"/>
        <w:jc w:val="both"/>
        <w:rPr>
          <w:rFonts w:ascii="Arial" w:hAnsi="Arial" w:cs="Arial"/>
          <w:i/>
          <w:sz w:val="20"/>
          <w:szCs w:val="26"/>
        </w:rPr>
      </w:pPr>
      <w:r w:rsidRPr="006B235F">
        <w:rPr>
          <w:rFonts w:ascii="Arial" w:hAnsi="Arial" w:cs="Arial"/>
          <w:i/>
          <w:sz w:val="20"/>
          <w:szCs w:val="26"/>
          <w:lang w:val="vi-VN"/>
        </w:rPr>
        <w:t>Kinh nghiệm làm việc</w:t>
      </w:r>
      <w:r>
        <w:rPr>
          <w:rFonts w:ascii="Arial" w:hAnsi="Arial" w:cs="Arial"/>
          <w:i/>
          <w:sz w:val="20"/>
          <w:szCs w:val="26"/>
        </w:rPr>
        <w:t>/</w:t>
      </w:r>
      <w:r w:rsidRPr="006B235F">
        <w:t xml:space="preserve"> </w:t>
      </w:r>
      <w:r w:rsidRPr="006B235F">
        <w:rPr>
          <w:rFonts w:ascii="Arial" w:hAnsi="Arial" w:cs="Arial"/>
          <w:i/>
          <w:sz w:val="20"/>
          <w:szCs w:val="26"/>
        </w:rPr>
        <w:t>Working experience</w:t>
      </w:r>
    </w:p>
    <w:p w14:paraId="049A208E"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873256">
        <w:rPr>
          <w:rFonts w:ascii="Arial" w:hAnsi="Arial" w:cs="Arial"/>
          <w:b/>
          <w:sz w:val="20"/>
          <w:szCs w:val="26"/>
        </w:rPr>
        <w:t>-</w:t>
      </w:r>
      <w:r w:rsidRPr="00873256">
        <w:rPr>
          <w:rFonts w:ascii="Arial" w:hAnsi="Arial" w:cs="Arial"/>
          <w:b/>
          <w:sz w:val="20"/>
          <w:szCs w:val="26"/>
        </w:rPr>
        <w:tab/>
      </w:r>
      <w:r w:rsidRPr="001D2651">
        <w:rPr>
          <w:rFonts w:ascii="Arial" w:hAnsi="Arial" w:cs="Arial"/>
          <w:bCs/>
          <w:sz w:val="20"/>
          <w:szCs w:val="26"/>
        </w:rPr>
        <w:t xml:space="preserve">1993 - 1995: Chủ nhiệm bộ môn Tin học - Kế toán, Trường Kinh tế Đối ngoại Trung </w:t>
      </w:r>
      <w:proofErr w:type="gramStart"/>
      <w:r w:rsidRPr="001D2651">
        <w:rPr>
          <w:rFonts w:ascii="Arial" w:hAnsi="Arial" w:cs="Arial"/>
          <w:bCs/>
          <w:sz w:val="20"/>
          <w:szCs w:val="26"/>
        </w:rPr>
        <w:t>ương;</w:t>
      </w:r>
      <w:proofErr w:type="gramEnd"/>
    </w:p>
    <w:p w14:paraId="27DF8AA7"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1D2651">
        <w:rPr>
          <w:rFonts w:ascii="Arial" w:hAnsi="Arial" w:cs="Arial"/>
          <w:bCs/>
          <w:i/>
          <w:iCs/>
          <w:sz w:val="20"/>
          <w:szCs w:val="26"/>
        </w:rPr>
        <w:t xml:space="preserve">1993 - 1995: Head of Information Technology – Accounting subject, College of State Foreign Economic </w:t>
      </w:r>
      <w:proofErr w:type="gramStart"/>
      <w:r w:rsidRPr="001D2651">
        <w:rPr>
          <w:rFonts w:ascii="Arial" w:hAnsi="Arial" w:cs="Arial"/>
          <w:bCs/>
          <w:i/>
          <w:iCs/>
          <w:sz w:val="20"/>
          <w:szCs w:val="26"/>
        </w:rPr>
        <w:t>Relations;</w:t>
      </w:r>
      <w:proofErr w:type="gramEnd"/>
    </w:p>
    <w:p w14:paraId="45D702CF"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1D2651">
        <w:rPr>
          <w:rFonts w:ascii="Arial" w:hAnsi="Arial" w:cs="Arial"/>
          <w:bCs/>
          <w:sz w:val="20"/>
          <w:szCs w:val="26"/>
        </w:rPr>
        <w:t>-</w:t>
      </w:r>
      <w:r w:rsidRPr="001D2651">
        <w:rPr>
          <w:rFonts w:ascii="Arial" w:hAnsi="Arial" w:cs="Arial"/>
          <w:bCs/>
          <w:sz w:val="20"/>
          <w:szCs w:val="26"/>
        </w:rPr>
        <w:tab/>
        <w:t xml:space="preserve">1997 - 2003: Phó phòng thẩm định, Quỹ Đầu tư phát triển đầu tư </w:t>
      </w:r>
      <w:proofErr w:type="gramStart"/>
      <w:r w:rsidRPr="001D2651">
        <w:rPr>
          <w:rFonts w:ascii="Arial" w:hAnsi="Arial" w:cs="Arial"/>
          <w:bCs/>
          <w:sz w:val="20"/>
          <w:szCs w:val="26"/>
        </w:rPr>
        <w:t>TPHCM;</w:t>
      </w:r>
      <w:proofErr w:type="gramEnd"/>
    </w:p>
    <w:p w14:paraId="64938661"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1D2651">
        <w:rPr>
          <w:rFonts w:ascii="Arial" w:hAnsi="Arial" w:cs="Arial"/>
          <w:bCs/>
          <w:i/>
          <w:iCs/>
          <w:sz w:val="20"/>
          <w:szCs w:val="26"/>
        </w:rPr>
        <w:t xml:space="preserve">1997 - 2003: Deputy head of Appraising department, Investment and Development Fund </w:t>
      </w:r>
      <w:proofErr w:type="gramStart"/>
      <w:r w:rsidRPr="001D2651">
        <w:rPr>
          <w:rFonts w:ascii="Arial" w:hAnsi="Arial" w:cs="Arial"/>
          <w:bCs/>
          <w:i/>
          <w:iCs/>
          <w:sz w:val="20"/>
          <w:szCs w:val="26"/>
        </w:rPr>
        <w:t>Ho Chi Minh City;</w:t>
      </w:r>
      <w:proofErr w:type="gramEnd"/>
    </w:p>
    <w:p w14:paraId="0A972683"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1D2651">
        <w:rPr>
          <w:rFonts w:ascii="Arial" w:hAnsi="Arial" w:cs="Arial"/>
          <w:bCs/>
          <w:sz w:val="20"/>
          <w:szCs w:val="26"/>
        </w:rPr>
        <w:t>-</w:t>
      </w:r>
      <w:r w:rsidRPr="001D2651">
        <w:rPr>
          <w:rFonts w:ascii="Arial" w:hAnsi="Arial" w:cs="Arial"/>
          <w:bCs/>
          <w:sz w:val="20"/>
          <w:szCs w:val="26"/>
        </w:rPr>
        <w:tab/>
        <w:t xml:space="preserve">2007 - 2010: Trưởng khoa Tài chính kế toán, Đại học Công nghệ thông tin Gia </w:t>
      </w:r>
      <w:proofErr w:type="gramStart"/>
      <w:r w:rsidRPr="001D2651">
        <w:rPr>
          <w:rFonts w:ascii="Arial" w:hAnsi="Arial" w:cs="Arial"/>
          <w:bCs/>
          <w:sz w:val="20"/>
          <w:szCs w:val="26"/>
        </w:rPr>
        <w:t>Định;</w:t>
      </w:r>
      <w:proofErr w:type="gramEnd"/>
    </w:p>
    <w:p w14:paraId="63AD18F3"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1D2651">
        <w:rPr>
          <w:rFonts w:ascii="Arial" w:hAnsi="Arial" w:cs="Arial"/>
          <w:bCs/>
          <w:i/>
          <w:iCs/>
          <w:sz w:val="20"/>
          <w:szCs w:val="26"/>
        </w:rPr>
        <w:t xml:space="preserve">2007 - 2010: Head of Finance and Accounting department, Gia Dinh Information Technology </w:t>
      </w:r>
      <w:proofErr w:type="gramStart"/>
      <w:r w:rsidRPr="001D2651">
        <w:rPr>
          <w:rFonts w:ascii="Arial" w:hAnsi="Arial" w:cs="Arial"/>
          <w:bCs/>
          <w:i/>
          <w:iCs/>
          <w:sz w:val="20"/>
          <w:szCs w:val="26"/>
        </w:rPr>
        <w:t>University;</w:t>
      </w:r>
      <w:proofErr w:type="gramEnd"/>
    </w:p>
    <w:p w14:paraId="02A30650"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1D2651">
        <w:rPr>
          <w:rFonts w:ascii="Arial" w:hAnsi="Arial" w:cs="Arial"/>
          <w:bCs/>
          <w:sz w:val="20"/>
          <w:szCs w:val="26"/>
        </w:rPr>
        <w:t>-</w:t>
      </w:r>
      <w:r w:rsidRPr="001D2651">
        <w:rPr>
          <w:rFonts w:ascii="Arial" w:hAnsi="Arial" w:cs="Arial"/>
          <w:bCs/>
          <w:sz w:val="20"/>
          <w:szCs w:val="26"/>
        </w:rPr>
        <w:tab/>
        <w:t xml:space="preserve">2008 - 2016: Thành viên Hội đồng đầu tư, ủy viên Ban Chiến lược </w:t>
      </w:r>
      <w:proofErr w:type="gramStart"/>
      <w:r w:rsidRPr="001D2651">
        <w:rPr>
          <w:rFonts w:ascii="Arial" w:hAnsi="Arial" w:cs="Arial"/>
          <w:bCs/>
          <w:sz w:val="20"/>
          <w:szCs w:val="26"/>
        </w:rPr>
        <w:t>EIB;</w:t>
      </w:r>
      <w:proofErr w:type="gramEnd"/>
    </w:p>
    <w:p w14:paraId="4335CAFB"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1D2651">
        <w:rPr>
          <w:rFonts w:ascii="Arial" w:hAnsi="Arial" w:cs="Arial"/>
          <w:bCs/>
          <w:i/>
          <w:iCs/>
          <w:sz w:val="20"/>
          <w:szCs w:val="26"/>
        </w:rPr>
        <w:t xml:space="preserve">2008 - 2016: Member of the Investment Council, Member of EIB Strategy </w:t>
      </w:r>
      <w:proofErr w:type="gramStart"/>
      <w:r w:rsidRPr="001D2651">
        <w:rPr>
          <w:rFonts w:ascii="Arial" w:hAnsi="Arial" w:cs="Arial"/>
          <w:bCs/>
          <w:i/>
          <w:iCs/>
          <w:sz w:val="20"/>
          <w:szCs w:val="26"/>
        </w:rPr>
        <w:t>Committee;</w:t>
      </w:r>
      <w:proofErr w:type="gramEnd"/>
    </w:p>
    <w:p w14:paraId="01B8E791"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1D2651">
        <w:rPr>
          <w:rFonts w:ascii="Arial" w:hAnsi="Arial" w:cs="Arial"/>
          <w:bCs/>
          <w:sz w:val="20"/>
          <w:szCs w:val="26"/>
        </w:rPr>
        <w:t>-</w:t>
      </w:r>
      <w:r w:rsidRPr="001D2651">
        <w:rPr>
          <w:rFonts w:ascii="Arial" w:hAnsi="Arial" w:cs="Arial"/>
          <w:bCs/>
          <w:sz w:val="20"/>
          <w:szCs w:val="26"/>
        </w:rPr>
        <w:tab/>
        <w:t>2004 - Nay: Viện Trưởng Viện Nghiên cứu Tin học và Kinh tế ứng dụng.</w:t>
      </w:r>
    </w:p>
    <w:p w14:paraId="2D984AC4" w14:textId="77777777" w:rsidR="006A3D0D"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1D2651">
        <w:rPr>
          <w:rFonts w:ascii="Arial" w:hAnsi="Arial" w:cs="Arial"/>
          <w:bCs/>
          <w:i/>
          <w:iCs/>
          <w:sz w:val="20"/>
          <w:szCs w:val="26"/>
        </w:rPr>
        <w:t>2004 - Now: Director of Institute of Information and Business Research.</w:t>
      </w:r>
    </w:p>
    <w:p w14:paraId="467917AC" w14:textId="77777777" w:rsidR="006A3D0D" w:rsidRDefault="006A3D0D" w:rsidP="006A3D0D">
      <w:pPr>
        <w:shd w:val="clear" w:color="auto" w:fill="FFFFFF"/>
        <w:tabs>
          <w:tab w:val="left" w:pos="540"/>
        </w:tabs>
        <w:spacing w:before="120" w:after="0" w:line="240" w:lineRule="auto"/>
        <w:jc w:val="both"/>
        <w:rPr>
          <w:rFonts w:ascii="Arial" w:hAnsi="Arial" w:cs="Arial"/>
          <w:bCs/>
          <w:i/>
          <w:iCs/>
          <w:sz w:val="20"/>
          <w:szCs w:val="26"/>
        </w:rPr>
      </w:pPr>
    </w:p>
    <w:p w14:paraId="29E8DF60" w14:textId="77777777" w:rsidR="006A3D0D" w:rsidRDefault="006A3D0D" w:rsidP="006A3D0D">
      <w:pPr>
        <w:shd w:val="clear" w:color="auto" w:fill="FFFFFF"/>
        <w:tabs>
          <w:tab w:val="left" w:pos="540"/>
        </w:tabs>
        <w:spacing w:before="120" w:after="0" w:line="240" w:lineRule="auto"/>
        <w:jc w:val="both"/>
        <w:rPr>
          <w:rFonts w:ascii="Arial" w:hAnsi="Arial" w:cs="Arial"/>
          <w:bCs/>
          <w:i/>
          <w:iCs/>
          <w:sz w:val="20"/>
          <w:szCs w:val="26"/>
        </w:rPr>
      </w:pPr>
    </w:p>
    <w:p w14:paraId="3404C5F0" w14:textId="77777777" w:rsidR="006A3D0D" w:rsidRDefault="006A3D0D" w:rsidP="006A3D0D">
      <w:pPr>
        <w:shd w:val="clear" w:color="auto" w:fill="FFFFFF"/>
        <w:tabs>
          <w:tab w:val="left" w:pos="540"/>
        </w:tabs>
        <w:spacing w:before="120" w:after="0" w:line="240" w:lineRule="auto"/>
        <w:jc w:val="both"/>
        <w:rPr>
          <w:rFonts w:ascii="Arial" w:hAnsi="Arial" w:cs="Arial"/>
          <w:bCs/>
          <w:i/>
          <w:iCs/>
          <w:sz w:val="20"/>
          <w:szCs w:val="26"/>
        </w:rPr>
      </w:pPr>
    </w:p>
    <w:p w14:paraId="12C8DAAD" w14:textId="77777777" w:rsidR="006A3D0D" w:rsidRDefault="006A3D0D" w:rsidP="006A3D0D">
      <w:pPr>
        <w:shd w:val="clear" w:color="auto" w:fill="FFFFFF"/>
        <w:tabs>
          <w:tab w:val="left" w:pos="540"/>
        </w:tabs>
        <w:spacing w:before="120" w:after="0" w:line="240" w:lineRule="auto"/>
        <w:jc w:val="both"/>
        <w:rPr>
          <w:rFonts w:ascii="Arial" w:hAnsi="Arial" w:cs="Arial"/>
          <w:bCs/>
          <w:i/>
          <w:iCs/>
          <w:sz w:val="20"/>
          <w:szCs w:val="26"/>
        </w:rPr>
      </w:pPr>
    </w:p>
    <w:p w14:paraId="62B1A9E2" w14:textId="77777777" w:rsidR="006A3D0D" w:rsidRDefault="006A3D0D" w:rsidP="006A3D0D">
      <w:pPr>
        <w:shd w:val="clear" w:color="auto" w:fill="FFFFFF"/>
        <w:tabs>
          <w:tab w:val="left" w:pos="540"/>
        </w:tabs>
        <w:spacing w:before="120" w:after="0" w:line="240" w:lineRule="auto"/>
        <w:jc w:val="both"/>
        <w:rPr>
          <w:rFonts w:ascii="Arial" w:hAnsi="Arial" w:cs="Arial"/>
          <w:bCs/>
          <w:i/>
          <w:iCs/>
          <w:sz w:val="20"/>
          <w:szCs w:val="26"/>
        </w:rPr>
      </w:pPr>
    </w:p>
    <w:p w14:paraId="70008B70" w14:textId="77777777" w:rsidR="006A3D0D" w:rsidRDefault="006A3D0D" w:rsidP="006A3D0D">
      <w:pPr>
        <w:widowControl w:val="0"/>
        <w:spacing w:after="0" w:line="240" w:lineRule="auto"/>
        <w:jc w:val="both"/>
        <w:rPr>
          <w:rFonts w:ascii="Arial" w:hAnsi="Arial" w:cs="Arial"/>
          <w:b/>
          <w:sz w:val="20"/>
          <w:szCs w:val="26"/>
        </w:rPr>
      </w:pPr>
    </w:p>
    <w:p w14:paraId="2E8E037E" w14:textId="44B507FF" w:rsidR="006A3D0D" w:rsidRPr="00181200" w:rsidRDefault="006A3D0D" w:rsidP="006A3D0D">
      <w:pPr>
        <w:widowControl w:val="0"/>
        <w:spacing w:after="0" w:line="240" w:lineRule="auto"/>
        <w:jc w:val="both"/>
        <w:rPr>
          <w:rFonts w:ascii="Arial" w:hAnsi="Arial" w:cs="Arial"/>
          <w:b/>
        </w:rPr>
      </w:pPr>
      <w:r w:rsidRPr="00873256">
        <w:rPr>
          <w:rFonts w:ascii="Arial" w:hAnsi="Arial" w:cs="Arial"/>
          <w:b/>
          <w:sz w:val="20"/>
          <w:szCs w:val="26"/>
        </w:rPr>
        <w:lastRenderedPageBreak/>
        <w:t>Bà Nguyễn Lê Bích Đào - Thành viên Ban đại diện Quỹ</w:t>
      </w:r>
      <w:r w:rsidRPr="001D2651">
        <w:rPr>
          <w:rFonts w:ascii="Arial" w:hAnsi="Arial" w:cs="Arial"/>
          <w:b/>
          <w:i/>
          <w:iCs/>
          <w:sz w:val="20"/>
          <w:szCs w:val="26"/>
        </w:rPr>
        <w:t>/Ms. Nguyen Le Bich Dao - Member</w:t>
      </w:r>
    </w:p>
    <w:p w14:paraId="1928C2BB" w14:textId="77777777" w:rsidR="006A3D0D" w:rsidRDefault="006A3D0D" w:rsidP="006A3D0D">
      <w:pPr>
        <w:shd w:val="clear" w:color="auto" w:fill="FFFFFF"/>
        <w:tabs>
          <w:tab w:val="left" w:pos="540"/>
        </w:tabs>
        <w:spacing w:before="120" w:after="0" w:line="240" w:lineRule="auto"/>
        <w:jc w:val="both"/>
        <w:rPr>
          <w:rFonts w:ascii="Arial" w:hAnsi="Arial" w:cs="Arial"/>
          <w:i/>
          <w:sz w:val="20"/>
          <w:szCs w:val="26"/>
        </w:rPr>
      </w:pPr>
      <w:r w:rsidRPr="001D2651">
        <w:rPr>
          <w:rFonts w:ascii="Arial" w:hAnsi="Arial" w:cs="Arial"/>
          <w:i/>
          <w:sz w:val="20"/>
          <w:szCs w:val="26"/>
        </w:rPr>
        <w:t xml:space="preserve">Trình độ chuyên môn/ Expertise </w:t>
      </w:r>
    </w:p>
    <w:p w14:paraId="4BC33E20"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873256">
        <w:rPr>
          <w:rFonts w:ascii="Arial" w:hAnsi="Arial" w:cs="Arial"/>
          <w:b/>
          <w:sz w:val="20"/>
          <w:szCs w:val="26"/>
        </w:rPr>
        <w:t>-</w:t>
      </w:r>
      <w:r w:rsidRPr="00873256">
        <w:rPr>
          <w:rFonts w:ascii="Arial" w:hAnsi="Arial" w:cs="Arial"/>
          <w:b/>
          <w:sz w:val="20"/>
          <w:szCs w:val="26"/>
        </w:rPr>
        <w:tab/>
      </w:r>
      <w:r w:rsidRPr="00873256">
        <w:rPr>
          <w:rFonts w:ascii="Arial" w:hAnsi="Arial" w:cs="Arial"/>
          <w:bCs/>
          <w:sz w:val="20"/>
          <w:szCs w:val="26"/>
        </w:rPr>
        <w:t xml:space="preserve">Tốt nghiệp Cử nhân Anh văn, Đại học Khoa học Xã hội &amp; Nhân văn </w:t>
      </w:r>
      <w:proofErr w:type="gramStart"/>
      <w:r w:rsidRPr="00873256">
        <w:rPr>
          <w:rFonts w:ascii="Arial" w:hAnsi="Arial" w:cs="Arial"/>
          <w:bCs/>
          <w:sz w:val="20"/>
          <w:szCs w:val="26"/>
        </w:rPr>
        <w:t>TPHCM</w:t>
      </w:r>
      <w:r>
        <w:rPr>
          <w:rFonts w:ascii="Arial" w:hAnsi="Arial" w:cs="Arial"/>
          <w:bCs/>
          <w:sz w:val="20"/>
          <w:szCs w:val="26"/>
        </w:rPr>
        <w:t>;</w:t>
      </w:r>
      <w:proofErr w:type="gramEnd"/>
    </w:p>
    <w:p w14:paraId="1C332253"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proofErr w:type="gramStart"/>
      <w:r w:rsidRPr="001D2651">
        <w:rPr>
          <w:rFonts w:ascii="Arial" w:hAnsi="Arial" w:cs="Arial"/>
          <w:bCs/>
          <w:i/>
          <w:iCs/>
          <w:sz w:val="20"/>
          <w:szCs w:val="26"/>
        </w:rPr>
        <w:t>Bachelor</w:t>
      </w:r>
      <w:proofErr w:type="gramEnd"/>
      <w:r w:rsidRPr="001D2651">
        <w:rPr>
          <w:rFonts w:ascii="Arial" w:hAnsi="Arial" w:cs="Arial"/>
          <w:bCs/>
          <w:i/>
          <w:iCs/>
          <w:sz w:val="20"/>
          <w:szCs w:val="26"/>
        </w:rPr>
        <w:t xml:space="preserve"> degree in English, University of Social Sciences and Humanities </w:t>
      </w:r>
      <w:proofErr w:type="gramStart"/>
      <w:r w:rsidRPr="001D2651">
        <w:rPr>
          <w:rFonts w:ascii="Arial" w:hAnsi="Arial" w:cs="Arial"/>
          <w:bCs/>
          <w:i/>
          <w:iCs/>
          <w:sz w:val="20"/>
          <w:szCs w:val="26"/>
        </w:rPr>
        <w:t>Ho Chi Minh City;</w:t>
      </w:r>
      <w:proofErr w:type="gramEnd"/>
    </w:p>
    <w:p w14:paraId="70B895AD"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873256">
        <w:rPr>
          <w:rFonts w:ascii="Arial" w:hAnsi="Arial" w:cs="Arial"/>
          <w:bCs/>
          <w:sz w:val="20"/>
          <w:szCs w:val="26"/>
        </w:rPr>
        <w:t>-</w:t>
      </w:r>
      <w:r w:rsidRPr="00873256">
        <w:rPr>
          <w:rFonts w:ascii="Arial" w:hAnsi="Arial" w:cs="Arial"/>
          <w:bCs/>
          <w:sz w:val="20"/>
          <w:szCs w:val="26"/>
        </w:rPr>
        <w:tab/>
        <w:t xml:space="preserve">Tốt nghiệp Cử nhân Luật thương mại, Đại học Luật </w:t>
      </w:r>
      <w:proofErr w:type="gramStart"/>
      <w:r w:rsidRPr="00873256">
        <w:rPr>
          <w:rFonts w:ascii="Arial" w:hAnsi="Arial" w:cs="Arial"/>
          <w:bCs/>
          <w:sz w:val="20"/>
          <w:szCs w:val="26"/>
        </w:rPr>
        <w:t>TPHCM</w:t>
      </w:r>
      <w:r>
        <w:rPr>
          <w:rFonts w:ascii="Arial" w:hAnsi="Arial" w:cs="Arial"/>
          <w:bCs/>
          <w:sz w:val="20"/>
          <w:szCs w:val="26"/>
        </w:rPr>
        <w:t>;</w:t>
      </w:r>
      <w:proofErr w:type="gramEnd"/>
    </w:p>
    <w:p w14:paraId="745311A5"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sidRPr="001D2651">
        <w:rPr>
          <w:rFonts w:ascii="Arial" w:hAnsi="Arial" w:cs="Arial"/>
          <w:bCs/>
          <w:i/>
          <w:iCs/>
          <w:sz w:val="20"/>
          <w:szCs w:val="26"/>
        </w:rPr>
        <w:tab/>
      </w:r>
      <w:proofErr w:type="gramStart"/>
      <w:r w:rsidRPr="001D2651">
        <w:rPr>
          <w:rFonts w:ascii="Arial" w:hAnsi="Arial" w:cs="Arial"/>
          <w:bCs/>
          <w:i/>
          <w:iCs/>
          <w:sz w:val="20"/>
          <w:szCs w:val="26"/>
        </w:rPr>
        <w:t>Bachelor</w:t>
      </w:r>
      <w:proofErr w:type="gramEnd"/>
      <w:r w:rsidRPr="001D2651">
        <w:rPr>
          <w:rFonts w:ascii="Arial" w:hAnsi="Arial" w:cs="Arial"/>
          <w:bCs/>
          <w:i/>
          <w:iCs/>
          <w:sz w:val="20"/>
          <w:szCs w:val="26"/>
        </w:rPr>
        <w:t xml:space="preserve"> degree in Commercial Law, University of Laws </w:t>
      </w:r>
      <w:proofErr w:type="gramStart"/>
      <w:r w:rsidRPr="001D2651">
        <w:rPr>
          <w:rFonts w:ascii="Arial" w:hAnsi="Arial" w:cs="Arial"/>
          <w:bCs/>
          <w:i/>
          <w:iCs/>
          <w:sz w:val="20"/>
          <w:szCs w:val="26"/>
        </w:rPr>
        <w:t>Ho Chi Minh City;</w:t>
      </w:r>
      <w:proofErr w:type="gramEnd"/>
    </w:p>
    <w:p w14:paraId="31D8D443"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CE2EAA">
        <w:rPr>
          <w:rFonts w:ascii="Arial" w:hAnsi="Arial" w:cs="Arial"/>
          <w:bCs/>
          <w:sz w:val="20"/>
          <w:szCs w:val="26"/>
        </w:rPr>
        <w:t>-</w:t>
      </w:r>
      <w:r w:rsidRPr="00CE2EAA">
        <w:rPr>
          <w:rFonts w:ascii="Arial" w:hAnsi="Arial" w:cs="Arial"/>
          <w:bCs/>
          <w:sz w:val="20"/>
          <w:szCs w:val="26"/>
        </w:rPr>
        <w:tab/>
        <w:t xml:space="preserve">Thạc sỹ Luật thương mại quốc tế, Đại học West of </w:t>
      </w:r>
      <w:proofErr w:type="gramStart"/>
      <w:r w:rsidRPr="00CE2EAA">
        <w:rPr>
          <w:rFonts w:ascii="Arial" w:hAnsi="Arial" w:cs="Arial"/>
          <w:bCs/>
          <w:sz w:val="20"/>
          <w:szCs w:val="26"/>
        </w:rPr>
        <w:t>England</w:t>
      </w:r>
      <w:r>
        <w:rPr>
          <w:rFonts w:ascii="Arial" w:hAnsi="Arial" w:cs="Arial"/>
          <w:bCs/>
          <w:sz w:val="20"/>
          <w:szCs w:val="26"/>
        </w:rPr>
        <w:t>;</w:t>
      </w:r>
      <w:proofErr w:type="gramEnd"/>
    </w:p>
    <w:p w14:paraId="6653E8C7"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1D2651">
        <w:rPr>
          <w:rFonts w:ascii="Arial" w:hAnsi="Arial" w:cs="Arial"/>
          <w:bCs/>
          <w:i/>
          <w:iCs/>
          <w:sz w:val="20"/>
          <w:szCs w:val="26"/>
        </w:rPr>
        <w:t xml:space="preserve">MA in International Commercial Law, West of England </w:t>
      </w:r>
      <w:proofErr w:type="gramStart"/>
      <w:r w:rsidRPr="001D2651">
        <w:rPr>
          <w:rFonts w:ascii="Arial" w:hAnsi="Arial" w:cs="Arial"/>
          <w:bCs/>
          <w:i/>
          <w:iCs/>
          <w:sz w:val="20"/>
          <w:szCs w:val="26"/>
        </w:rPr>
        <w:t>University;</w:t>
      </w:r>
      <w:proofErr w:type="gramEnd"/>
    </w:p>
    <w:p w14:paraId="3C15FD59"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CE2EAA">
        <w:rPr>
          <w:rFonts w:ascii="Arial" w:hAnsi="Arial" w:cs="Arial"/>
          <w:bCs/>
          <w:sz w:val="20"/>
          <w:szCs w:val="26"/>
        </w:rPr>
        <w:t>-</w:t>
      </w:r>
      <w:r w:rsidRPr="00CE2EAA">
        <w:rPr>
          <w:rFonts w:ascii="Arial" w:hAnsi="Arial" w:cs="Arial"/>
          <w:bCs/>
          <w:sz w:val="20"/>
          <w:szCs w:val="26"/>
        </w:rPr>
        <w:tab/>
        <w:t xml:space="preserve">Chứng chỉ hành nghề Quản lý Quỹ do UBCKNN </w:t>
      </w:r>
      <w:proofErr w:type="gramStart"/>
      <w:r w:rsidRPr="00CE2EAA">
        <w:rPr>
          <w:rFonts w:ascii="Arial" w:hAnsi="Arial" w:cs="Arial"/>
          <w:bCs/>
          <w:sz w:val="20"/>
          <w:szCs w:val="26"/>
        </w:rPr>
        <w:t>cấp</w:t>
      </w:r>
      <w:r>
        <w:rPr>
          <w:rFonts w:ascii="Arial" w:hAnsi="Arial" w:cs="Arial"/>
          <w:bCs/>
          <w:sz w:val="20"/>
          <w:szCs w:val="26"/>
        </w:rPr>
        <w:t>;</w:t>
      </w:r>
      <w:proofErr w:type="gramEnd"/>
    </w:p>
    <w:p w14:paraId="32A51E1E"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1D2651">
        <w:rPr>
          <w:rFonts w:ascii="Arial" w:hAnsi="Arial" w:cs="Arial"/>
          <w:bCs/>
          <w:i/>
          <w:iCs/>
          <w:sz w:val="20"/>
          <w:szCs w:val="26"/>
        </w:rPr>
        <w:t xml:space="preserve">Fund management license granted by </w:t>
      </w:r>
      <w:proofErr w:type="gramStart"/>
      <w:r w:rsidRPr="001D2651">
        <w:rPr>
          <w:rFonts w:ascii="Arial" w:hAnsi="Arial" w:cs="Arial"/>
          <w:bCs/>
          <w:i/>
          <w:iCs/>
          <w:sz w:val="20"/>
          <w:szCs w:val="26"/>
        </w:rPr>
        <w:t>SSC;</w:t>
      </w:r>
      <w:proofErr w:type="gramEnd"/>
    </w:p>
    <w:p w14:paraId="03813620"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CE2EAA">
        <w:rPr>
          <w:rFonts w:ascii="Arial" w:hAnsi="Arial" w:cs="Arial"/>
          <w:bCs/>
          <w:sz w:val="20"/>
          <w:szCs w:val="26"/>
        </w:rPr>
        <w:t>-</w:t>
      </w:r>
      <w:r w:rsidRPr="00CE2EAA">
        <w:rPr>
          <w:rFonts w:ascii="Arial" w:hAnsi="Arial" w:cs="Arial"/>
          <w:bCs/>
          <w:sz w:val="20"/>
          <w:szCs w:val="26"/>
        </w:rPr>
        <w:tab/>
        <w:t>Chứng chỉ hành nghề luật sư do Bộ Tư Pháp cấp.</w:t>
      </w:r>
    </w:p>
    <w:p w14:paraId="0F061935"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1D2651">
        <w:rPr>
          <w:rFonts w:ascii="Arial" w:hAnsi="Arial" w:cs="Arial"/>
          <w:bCs/>
          <w:i/>
          <w:iCs/>
          <w:sz w:val="20"/>
          <w:szCs w:val="26"/>
        </w:rPr>
        <w:t>Lawyer practicing certificate granted by the Ministry of Justice.</w:t>
      </w:r>
    </w:p>
    <w:p w14:paraId="7801C6D7" w14:textId="77777777" w:rsidR="006A3D0D" w:rsidRDefault="006A3D0D" w:rsidP="006A3D0D">
      <w:pPr>
        <w:shd w:val="clear" w:color="auto" w:fill="FFFFFF"/>
        <w:tabs>
          <w:tab w:val="left" w:pos="540"/>
        </w:tabs>
        <w:spacing w:before="120" w:after="0" w:line="240" w:lineRule="auto"/>
        <w:jc w:val="both"/>
        <w:rPr>
          <w:rFonts w:ascii="Arial" w:hAnsi="Arial" w:cs="Arial"/>
          <w:i/>
          <w:sz w:val="20"/>
          <w:szCs w:val="26"/>
        </w:rPr>
      </w:pPr>
      <w:r w:rsidRPr="001D2651">
        <w:rPr>
          <w:rFonts w:ascii="Arial" w:hAnsi="Arial" w:cs="Arial"/>
          <w:i/>
          <w:sz w:val="20"/>
          <w:szCs w:val="26"/>
        </w:rPr>
        <w:t>Kinh nghiệm làm việc/ Working experience</w:t>
      </w:r>
    </w:p>
    <w:p w14:paraId="773615F8"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CE2EAA">
        <w:rPr>
          <w:rFonts w:ascii="Arial" w:hAnsi="Arial" w:cs="Arial"/>
          <w:b/>
          <w:sz w:val="20"/>
          <w:szCs w:val="26"/>
        </w:rPr>
        <w:t>-</w:t>
      </w:r>
      <w:r w:rsidRPr="00CE2EAA">
        <w:rPr>
          <w:rFonts w:ascii="Arial" w:hAnsi="Arial" w:cs="Arial"/>
          <w:b/>
          <w:sz w:val="20"/>
          <w:szCs w:val="26"/>
        </w:rPr>
        <w:tab/>
      </w:r>
      <w:r w:rsidRPr="00CE2EAA">
        <w:rPr>
          <w:rFonts w:ascii="Arial" w:hAnsi="Arial" w:cs="Arial"/>
          <w:bCs/>
          <w:sz w:val="20"/>
          <w:szCs w:val="26"/>
        </w:rPr>
        <w:t xml:space="preserve">2002 - 2004: Luật sư tập sự, công ty Luật Hoàng </w:t>
      </w:r>
      <w:proofErr w:type="gramStart"/>
      <w:r w:rsidRPr="00CE2EAA">
        <w:rPr>
          <w:rFonts w:ascii="Arial" w:hAnsi="Arial" w:cs="Arial"/>
          <w:bCs/>
          <w:sz w:val="20"/>
          <w:szCs w:val="26"/>
        </w:rPr>
        <w:t>Quân</w:t>
      </w:r>
      <w:r>
        <w:rPr>
          <w:rFonts w:ascii="Arial" w:hAnsi="Arial" w:cs="Arial"/>
          <w:bCs/>
          <w:sz w:val="20"/>
          <w:szCs w:val="26"/>
        </w:rPr>
        <w:t>;</w:t>
      </w:r>
      <w:proofErr w:type="gramEnd"/>
    </w:p>
    <w:p w14:paraId="70F5D2A3"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1D2651">
        <w:rPr>
          <w:rFonts w:ascii="Arial" w:hAnsi="Arial" w:cs="Arial"/>
          <w:bCs/>
          <w:i/>
          <w:iCs/>
          <w:sz w:val="20"/>
          <w:szCs w:val="26"/>
        </w:rPr>
        <w:t xml:space="preserve">2002 - 2004: Law internee, Hoang Quan Law </w:t>
      </w:r>
      <w:proofErr w:type="gramStart"/>
      <w:r w:rsidRPr="001D2651">
        <w:rPr>
          <w:rFonts w:ascii="Arial" w:hAnsi="Arial" w:cs="Arial"/>
          <w:bCs/>
          <w:i/>
          <w:iCs/>
          <w:sz w:val="20"/>
          <w:szCs w:val="26"/>
        </w:rPr>
        <w:t>Company;</w:t>
      </w:r>
      <w:proofErr w:type="gramEnd"/>
    </w:p>
    <w:p w14:paraId="219EA7AF"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lang w:val="it-IT"/>
        </w:rPr>
      </w:pPr>
      <w:r w:rsidRPr="000421ED">
        <w:rPr>
          <w:rFonts w:ascii="Arial" w:hAnsi="Arial" w:cs="Arial"/>
          <w:bCs/>
          <w:sz w:val="20"/>
          <w:szCs w:val="26"/>
          <w:lang w:val="it-IT"/>
        </w:rPr>
        <w:t>-</w:t>
      </w:r>
      <w:r w:rsidRPr="000421ED">
        <w:rPr>
          <w:rFonts w:ascii="Arial" w:hAnsi="Arial" w:cs="Arial"/>
          <w:bCs/>
          <w:sz w:val="20"/>
          <w:szCs w:val="26"/>
          <w:lang w:val="it-IT"/>
        </w:rPr>
        <w:tab/>
        <w:t>2005 - 2008: Luật sư, công ty Luật Russin &amp; Vecchi</w:t>
      </w:r>
      <w:r>
        <w:rPr>
          <w:rFonts w:ascii="Arial" w:hAnsi="Arial" w:cs="Arial"/>
          <w:bCs/>
          <w:sz w:val="20"/>
          <w:szCs w:val="26"/>
          <w:lang w:val="it-IT"/>
        </w:rPr>
        <w:t>;</w:t>
      </w:r>
    </w:p>
    <w:p w14:paraId="5E93B0C6"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sidRPr="00CD5E4A">
        <w:rPr>
          <w:rFonts w:ascii="Arial" w:hAnsi="Arial" w:cs="Arial"/>
          <w:bCs/>
          <w:sz w:val="20"/>
          <w:szCs w:val="26"/>
          <w:lang w:val="it-IT"/>
        </w:rPr>
        <w:tab/>
      </w:r>
      <w:r w:rsidRPr="001D2651">
        <w:rPr>
          <w:rFonts w:ascii="Arial" w:hAnsi="Arial" w:cs="Arial"/>
          <w:bCs/>
          <w:i/>
          <w:iCs/>
          <w:sz w:val="20"/>
          <w:szCs w:val="26"/>
        </w:rPr>
        <w:t xml:space="preserve">2005 - 2008: Lawyer, Russin &amp; Vecchi Law </w:t>
      </w:r>
      <w:proofErr w:type="gramStart"/>
      <w:r w:rsidRPr="001D2651">
        <w:rPr>
          <w:rFonts w:ascii="Arial" w:hAnsi="Arial" w:cs="Arial"/>
          <w:bCs/>
          <w:i/>
          <w:iCs/>
          <w:sz w:val="20"/>
          <w:szCs w:val="26"/>
        </w:rPr>
        <w:t>Company;</w:t>
      </w:r>
      <w:proofErr w:type="gramEnd"/>
    </w:p>
    <w:p w14:paraId="62F191B7"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CE2EAA">
        <w:rPr>
          <w:rFonts w:ascii="Arial" w:hAnsi="Arial" w:cs="Arial"/>
          <w:bCs/>
          <w:sz w:val="20"/>
          <w:szCs w:val="26"/>
        </w:rPr>
        <w:t>-</w:t>
      </w:r>
      <w:r w:rsidRPr="00CE2EAA">
        <w:rPr>
          <w:rFonts w:ascii="Arial" w:hAnsi="Arial" w:cs="Arial"/>
          <w:bCs/>
          <w:sz w:val="20"/>
          <w:szCs w:val="26"/>
        </w:rPr>
        <w:tab/>
        <w:t xml:space="preserve">2008 - 2010: Luật sư, công ty Luật Mayer Brown </w:t>
      </w:r>
      <w:proofErr w:type="gramStart"/>
      <w:r w:rsidRPr="00CE2EAA">
        <w:rPr>
          <w:rFonts w:ascii="Arial" w:hAnsi="Arial" w:cs="Arial"/>
          <w:bCs/>
          <w:sz w:val="20"/>
          <w:szCs w:val="26"/>
        </w:rPr>
        <w:t>JSM</w:t>
      </w:r>
      <w:r>
        <w:rPr>
          <w:rFonts w:ascii="Arial" w:hAnsi="Arial" w:cs="Arial"/>
          <w:bCs/>
          <w:sz w:val="20"/>
          <w:szCs w:val="26"/>
        </w:rPr>
        <w:t>;</w:t>
      </w:r>
      <w:proofErr w:type="gramEnd"/>
    </w:p>
    <w:p w14:paraId="687007FF"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1D2651">
        <w:rPr>
          <w:rFonts w:ascii="Arial" w:hAnsi="Arial" w:cs="Arial"/>
          <w:bCs/>
          <w:i/>
          <w:iCs/>
          <w:sz w:val="20"/>
          <w:szCs w:val="26"/>
        </w:rPr>
        <w:t xml:space="preserve">2008 - 2010: Lawyer, Mayer Brown JSM Law </w:t>
      </w:r>
      <w:proofErr w:type="gramStart"/>
      <w:r w:rsidRPr="001D2651">
        <w:rPr>
          <w:rFonts w:ascii="Arial" w:hAnsi="Arial" w:cs="Arial"/>
          <w:bCs/>
          <w:i/>
          <w:iCs/>
          <w:sz w:val="20"/>
          <w:szCs w:val="26"/>
        </w:rPr>
        <w:t>Company;</w:t>
      </w:r>
      <w:proofErr w:type="gramEnd"/>
    </w:p>
    <w:p w14:paraId="2CEFBEC5"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CE2EAA">
        <w:rPr>
          <w:rFonts w:ascii="Arial" w:hAnsi="Arial" w:cs="Arial"/>
          <w:bCs/>
          <w:sz w:val="20"/>
          <w:szCs w:val="26"/>
        </w:rPr>
        <w:t>-</w:t>
      </w:r>
      <w:r w:rsidRPr="00CE2EAA">
        <w:rPr>
          <w:rFonts w:ascii="Arial" w:hAnsi="Arial" w:cs="Arial"/>
          <w:bCs/>
          <w:sz w:val="20"/>
          <w:szCs w:val="26"/>
        </w:rPr>
        <w:tab/>
        <w:t>2010 - 2012: Giám đốc Pháp lý và Tuân thủ, công ty TNHH Quản lý Quỹ Prudential (nay là Eastspring</w:t>
      </w:r>
      <w:proofErr w:type="gramStart"/>
      <w:r w:rsidRPr="00CE2EAA">
        <w:rPr>
          <w:rFonts w:ascii="Arial" w:hAnsi="Arial" w:cs="Arial"/>
          <w:bCs/>
          <w:sz w:val="20"/>
          <w:szCs w:val="26"/>
        </w:rPr>
        <w:t>)</w:t>
      </w:r>
      <w:r>
        <w:rPr>
          <w:rFonts w:ascii="Arial" w:hAnsi="Arial" w:cs="Arial"/>
          <w:bCs/>
          <w:sz w:val="20"/>
          <w:szCs w:val="26"/>
        </w:rPr>
        <w:t>;</w:t>
      </w:r>
      <w:proofErr w:type="gramEnd"/>
    </w:p>
    <w:p w14:paraId="04764C15"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1D2651">
        <w:rPr>
          <w:rFonts w:ascii="Arial" w:hAnsi="Arial" w:cs="Arial"/>
          <w:bCs/>
          <w:i/>
          <w:iCs/>
          <w:sz w:val="20"/>
          <w:szCs w:val="26"/>
        </w:rPr>
        <w:t>2010 - 2012: Legal and Compliance Director of Prudential Fund Management Company (current Eastspring</w:t>
      </w:r>
      <w:proofErr w:type="gramStart"/>
      <w:r w:rsidRPr="001D2651">
        <w:rPr>
          <w:rFonts w:ascii="Arial" w:hAnsi="Arial" w:cs="Arial"/>
          <w:bCs/>
          <w:i/>
          <w:iCs/>
          <w:sz w:val="20"/>
          <w:szCs w:val="26"/>
        </w:rPr>
        <w:t>);</w:t>
      </w:r>
      <w:proofErr w:type="gramEnd"/>
    </w:p>
    <w:p w14:paraId="4951842A"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CE2EAA">
        <w:rPr>
          <w:rFonts w:ascii="Arial" w:hAnsi="Arial" w:cs="Arial"/>
          <w:bCs/>
          <w:sz w:val="20"/>
          <w:szCs w:val="26"/>
        </w:rPr>
        <w:t>-</w:t>
      </w:r>
      <w:r w:rsidRPr="00CE2EAA">
        <w:rPr>
          <w:rFonts w:ascii="Arial" w:hAnsi="Arial" w:cs="Arial"/>
          <w:bCs/>
          <w:sz w:val="20"/>
          <w:szCs w:val="26"/>
        </w:rPr>
        <w:tab/>
        <w:t>2012 - nay: Giám đốc, trưởng phòng Pháp lý và Tuân thủ, công ty TNHH Quản lý Quỹ Manulife Investment (Việt Nam).</w:t>
      </w:r>
    </w:p>
    <w:p w14:paraId="5748247C" w14:textId="77777777" w:rsidR="006A3D0D" w:rsidRPr="001D2651"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1D2651">
        <w:rPr>
          <w:rFonts w:ascii="Arial" w:hAnsi="Arial" w:cs="Arial"/>
          <w:bCs/>
          <w:i/>
          <w:iCs/>
          <w:sz w:val="20"/>
          <w:szCs w:val="26"/>
        </w:rPr>
        <w:t>2012 - now: Director, Head of Legal and Compliance department, Manulife Investment Fund Management (Vietnam) Company Limited.</w:t>
      </w:r>
    </w:p>
    <w:p w14:paraId="05AC921A" w14:textId="77777777" w:rsidR="006A3D0D" w:rsidRPr="00CE2EAA" w:rsidRDefault="006A3D0D" w:rsidP="006A3D0D">
      <w:pPr>
        <w:shd w:val="clear" w:color="auto" w:fill="FFFFFF"/>
        <w:tabs>
          <w:tab w:val="left" w:pos="540"/>
        </w:tabs>
        <w:spacing w:before="120" w:after="0" w:line="240" w:lineRule="auto"/>
        <w:jc w:val="both"/>
        <w:rPr>
          <w:rFonts w:ascii="Arial" w:hAnsi="Arial" w:cs="Arial"/>
          <w:b/>
          <w:sz w:val="20"/>
          <w:szCs w:val="26"/>
        </w:rPr>
      </w:pPr>
      <w:bookmarkStart w:id="0" w:name="_Hlk132209683"/>
      <w:r w:rsidRPr="00CE2EAA">
        <w:rPr>
          <w:rFonts w:ascii="Arial" w:hAnsi="Arial" w:cs="Arial"/>
          <w:b/>
          <w:sz w:val="20"/>
          <w:szCs w:val="26"/>
        </w:rPr>
        <w:t>Ông Võ Sáng Xuân Vinh - Thành viên Ban đại diện Quỹ</w:t>
      </w:r>
      <w:r>
        <w:rPr>
          <w:rFonts w:ascii="Arial" w:hAnsi="Arial" w:cs="Arial"/>
          <w:b/>
          <w:sz w:val="20"/>
          <w:szCs w:val="26"/>
        </w:rPr>
        <w:t>/</w:t>
      </w:r>
      <w:r w:rsidRPr="001D2651">
        <w:rPr>
          <w:rFonts w:ascii="Arial" w:hAnsi="Arial" w:cs="Arial"/>
          <w:b/>
          <w:i/>
          <w:iCs/>
          <w:sz w:val="20"/>
          <w:szCs w:val="26"/>
        </w:rPr>
        <w:t>Mr. Vo Sang Xuan Vinh - Member</w:t>
      </w:r>
    </w:p>
    <w:p w14:paraId="486D95E2" w14:textId="77777777" w:rsidR="006A3D0D" w:rsidRDefault="006A3D0D" w:rsidP="006A3D0D">
      <w:pPr>
        <w:shd w:val="clear" w:color="auto" w:fill="FFFFFF"/>
        <w:tabs>
          <w:tab w:val="left" w:pos="540"/>
        </w:tabs>
        <w:spacing w:before="120" w:after="0" w:line="240" w:lineRule="auto"/>
        <w:jc w:val="both"/>
        <w:rPr>
          <w:rFonts w:ascii="Arial" w:hAnsi="Arial" w:cs="Arial"/>
          <w:i/>
          <w:sz w:val="20"/>
          <w:szCs w:val="26"/>
        </w:rPr>
      </w:pPr>
      <w:r w:rsidRPr="001D2651">
        <w:rPr>
          <w:rFonts w:ascii="Arial" w:hAnsi="Arial" w:cs="Arial"/>
          <w:i/>
          <w:sz w:val="20"/>
          <w:szCs w:val="26"/>
        </w:rPr>
        <w:t xml:space="preserve">Trình độ chuyên môn/ Expertise </w:t>
      </w:r>
    </w:p>
    <w:p w14:paraId="2F1BDFE9"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CE2EAA">
        <w:rPr>
          <w:rFonts w:ascii="Arial" w:hAnsi="Arial" w:cs="Arial"/>
          <w:b/>
          <w:sz w:val="20"/>
          <w:szCs w:val="26"/>
        </w:rPr>
        <w:t>-</w:t>
      </w:r>
      <w:r w:rsidRPr="00CE2EAA">
        <w:rPr>
          <w:rFonts w:ascii="Arial" w:hAnsi="Arial" w:cs="Arial"/>
          <w:b/>
          <w:sz w:val="20"/>
          <w:szCs w:val="26"/>
        </w:rPr>
        <w:tab/>
      </w:r>
      <w:r w:rsidRPr="001D2651">
        <w:rPr>
          <w:rFonts w:ascii="Arial" w:hAnsi="Arial" w:cs="Arial"/>
          <w:bCs/>
          <w:sz w:val="20"/>
          <w:szCs w:val="26"/>
        </w:rPr>
        <w:t xml:space="preserve">Tốt nghiệp Cử nhân Kinh tế quốc tế, Đại học Ngoại </w:t>
      </w:r>
      <w:proofErr w:type="gramStart"/>
      <w:r w:rsidRPr="001D2651">
        <w:rPr>
          <w:rFonts w:ascii="Arial" w:hAnsi="Arial" w:cs="Arial"/>
          <w:bCs/>
          <w:sz w:val="20"/>
          <w:szCs w:val="26"/>
        </w:rPr>
        <w:t>thương;</w:t>
      </w:r>
      <w:proofErr w:type="gramEnd"/>
    </w:p>
    <w:p w14:paraId="5B69BB32" w14:textId="77777777" w:rsidR="006A3D0D" w:rsidRPr="003B7FFA"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proofErr w:type="gramStart"/>
      <w:r w:rsidRPr="003B7FFA">
        <w:rPr>
          <w:rFonts w:ascii="Arial" w:hAnsi="Arial" w:cs="Arial"/>
          <w:bCs/>
          <w:i/>
          <w:iCs/>
          <w:sz w:val="20"/>
          <w:szCs w:val="26"/>
        </w:rPr>
        <w:t>Bachelor degree in International economics</w:t>
      </w:r>
      <w:proofErr w:type="gramEnd"/>
      <w:r w:rsidRPr="003B7FFA">
        <w:rPr>
          <w:rFonts w:ascii="Arial" w:hAnsi="Arial" w:cs="Arial"/>
          <w:bCs/>
          <w:i/>
          <w:iCs/>
          <w:sz w:val="20"/>
          <w:szCs w:val="26"/>
        </w:rPr>
        <w:t xml:space="preserve">, Foreign Trade </w:t>
      </w:r>
      <w:proofErr w:type="gramStart"/>
      <w:r w:rsidRPr="003B7FFA">
        <w:rPr>
          <w:rFonts w:ascii="Arial" w:hAnsi="Arial" w:cs="Arial"/>
          <w:bCs/>
          <w:i/>
          <w:iCs/>
          <w:sz w:val="20"/>
          <w:szCs w:val="26"/>
        </w:rPr>
        <w:t>University;</w:t>
      </w:r>
      <w:proofErr w:type="gramEnd"/>
    </w:p>
    <w:p w14:paraId="023F46EF"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1D2651">
        <w:rPr>
          <w:rFonts w:ascii="Arial" w:hAnsi="Arial" w:cs="Arial"/>
          <w:bCs/>
          <w:sz w:val="20"/>
          <w:szCs w:val="26"/>
        </w:rPr>
        <w:t>-</w:t>
      </w:r>
      <w:r w:rsidRPr="001D2651">
        <w:rPr>
          <w:rFonts w:ascii="Arial" w:hAnsi="Arial" w:cs="Arial"/>
          <w:bCs/>
          <w:sz w:val="20"/>
          <w:szCs w:val="26"/>
        </w:rPr>
        <w:tab/>
        <w:t>Thạc sỹ Quản trị kinh doanh, Trung tâm Pháp Việt đào tạo về quản lý (CFVG</w:t>
      </w:r>
      <w:proofErr w:type="gramStart"/>
      <w:r w:rsidRPr="001D2651">
        <w:rPr>
          <w:rFonts w:ascii="Arial" w:hAnsi="Arial" w:cs="Arial"/>
          <w:bCs/>
          <w:sz w:val="20"/>
          <w:szCs w:val="26"/>
        </w:rPr>
        <w:t>);</w:t>
      </w:r>
      <w:proofErr w:type="gramEnd"/>
    </w:p>
    <w:p w14:paraId="5090E32A" w14:textId="77777777" w:rsidR="006A3D0D" w:rsidRPr="003B7FFA"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3B7FFA">
        <w:rPr>
          <w:rFonts w:ascii="Arial" w:hAnsi="Arial" w:cs="Arial"/>
          <w:bCs/>
          <w:i/>
          <w:iCs/>
          <w:sz w:val="20"/>
          <w:szCs w:val="26"/>
        </w:rPr>
        <w:t>MBA, Phap - Viet management education Center (CFVG</w:t>
      </w:r>
      <w:proofErr w:type="gramStart"/>
      <w:r w:rsidRPr="003B7FFA">
        <w:rPr>
          <w:rFonts w:ascii="Arial" w:hAnsi="Arial" w:cs="Arial"/>
          <w:bCs/>
          <w:i/>
          <w:iCs/>
          <w:sz w:val="20"/>
          <w:szCs w:val="26"/>
        </w:rPr>
        <w:t>);</w:t>
      </w:r>
      <w:proofErr w:type="gramEnd"/>
    </w:p>
    <w:p w14:paraId="61679FC5"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1D2651">
        <w:rPr>
          <w:rFonts w:ascii="Arial" w:hAnsi="Arial" w:cs="Arial"/>
          <w:bCs/>
          <w:sz w:val="20"/>
          <w:szCs w:val="26"/>
        </w:rPr>
        <w:t>-</w:t>
      </w:r>
      <w:r w:rsidRPr="001D2651">
        <w:rPr>
          <w:rFonts w:ascii="Arial" w:hAnsi="Arial" w:cs="Arial"/>
          <w:bCs/>
          <w:sz w:val="20"/>
          <w:szCs w:val="26"/>
        </w:rPr>
        <w:tab/>
        <w:t>Thạc sỹ Quản trị kinh doanh chuyên ngành Tài chính quốc tế, Đại học Birmingham (Vương quốc Anh</w:t>
      </w:r>
      <w:proofErr w:type="gramStart"/>
      <w:r w:rsidRPr="001D2651">
        <w:rPr>
          <w:rFonts w:ascii="Arial" w:hAnsi="Arial" w:cs="Arial"/>
          <w:bCs/>
          <w:sz w:val="20"/>
          <w:szCs w:val="26"/>
        </w:rPr>
        <w:t>);</w:t>
      </w:r>
      <w:proofErr w:type="gramEnd"/>
    </w:p>
    <w:p w14:paraId="5F692D6B" w14:textId="77777777" w:rsidR="006A3D0D" w:rsidRPr="003B7FFA"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3B7FFA">
        <w:rPr>
          <w:rFonts w:ascii="Arial" w:hAnsi="Arial" w:cs="Arial"/>
          <w:bCs/>
          <w:i/>
          <w:iCs/>
          <w:sz w:val="20"/>
          <w:szCs w:val="26"/>
        </w:rPr>
        <w:t xml:space="preserve">MBA in International economics, Birmingham </w:t>
      </w:r>
      <w:proofErr w:type="gramStart"/>
      <w:r w:rsidRPr="003B7FFA">
        <w:rPr>
          <w:rFonts w:ascii="Arial" w:hAnsi="Arial" w:cs="Arial"/>
          <w:bCs/>
          <w:i/>
          <w:iCs/>
          <w:sz w:val="20"/>
          <w:szCs w:val="26"/>
        </w:rPr>
        <w:t>University;</w:t>
      </w:r>
      <w:proofErr w:type="gramEnd"/>
    </w:p>
    <w:p w14:paraId="61004E71"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1D2651">
        <w:rPr>
          <w:rFonts w:ascii="Arial" w:hAnsi="Arial" w:cs="Arial"/>
          <w:bCs/>
          <w:sz w:val="20"/>
          <w:szCs w:val="26"/>
        </w:rPr>
        <w:t>-</w:t>
      </w:r>
      <w:r w:rsidRPr="001D2651">
        <w:rPr>
          <w:rFonts w:ascii="Arial" w:hAnsi="Arial" w:cs="Arial"/>
          <w:bCs/>
          <w:sz w:val="20"/>
          <w:szCs w:val="26"/>
        </w:rPr>
        <w:tab/>
        <w:t>Văn bằng Chuyên viên Phân tích Tài chính quốc tế CFA (Chartered Financial Analyst</w:t>
      </w:r>
      <w:proofErr w:type="gramStart"/>
      <w:r w:rsidRPr="001D2651">
        <w:rPr>
          <w:rFonts w:ascii="Arial" w:hAnsi="Arial" w:cs="Arial"/>
          <w:bCs/>
          <w:sz w:val="20"/>
          <w:szCs w:val="26"/>
        </w:rPr>
        <w:t>);</w:t>
      </w:r>
      <w:proofErr w:type="gramEnd"/>
    </w:p>
    <w:p w14:paraId="63CE2675" w14:textId="77777777" w:rsidR="006A3D0D" w:rsidRPr="003B7FFA"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3B7FFA">
        <w:rPr>
          <w:rFonts w:ascii="Arial" w:hAnsi="Arial" w:cs="Arial"/>
          <w:bCs/>
          <w:i/>
          <w:iCs/>
          <w:sz w:val="20"/>
          <w:szCs w:val="26"/>
        </w:rPr>
        <w:t xml:space="preserve">Chartered Financial Analyst (CFA) </w:t>
      </w:r>
      <w:proofErr w:type="gramStart"/>
      <w:r w:rsidRPr="003B7FFA">
        <w:rPr>
          <w:rFonts w:ascii="Arial" w:hAnsi="Arial" w:cs="Arial"/>
          <w:bCs/>
          <w:i/>
          <w:iCs/>
          <w:sz w:val="20"/>
          <w:szCs w:val="26"/>
        </w:rPr>
        <w:t>certificate;</w:t>
      </w:r>
      <w:proofErr w:type="gramEnd"/>
    </w:p>
    <w:p w14:paraId="76A6356F"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1D2651">
        <w:rPr>
          <w:rFonts w:ascii="Arial" w:hAnsi="Arial" w:cs="Arial"/>
          <w:bCs/>
          <w:sz w:val="20"/>
          <w:szCs w:val="26"/>
        </w:rPr>
        <w:t>-</w:t>
      </w:r>
      <w:r w:rsidRPr="001D2651">
        <w:rPr>
          <w:rFonts w:ascii="Arial" w:hAnsi="Arial" w:cs="Arial"/>
          <w:bCs/>
          <w:sz w:val="20"/>
          <w:szCs w:val="26"/>
        </w:rPr>
        <w:tab/>
        <w:t>Chứng chỉ hành nghề Quản lý Quỹ do UBCKNN cấp.</w:t>
      </w:r>
    </w:p>
    <w:p w14:paraId="615CE8D8" w14:textId="77777777" w:rsidR="006A3D0D" w:rsidRPr="003B7FFA"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3B7FFA">
        <w:rPr>
          <w:rFonts w:ascii="Arial" w:hAnsi="Arial" w:cs="Arial"/>
          <w:bCs/>
          <w:i/>
          <w:iCs/>
          <w:sz w:val="20"/>
          <w:szCs w:val="26"/>
        </w:rPr>
        <w:t>Fund management license granted by SSC.</w:t>
      </w:r>
    </w:p>
    <w:p w14:paraId="445D9AAF" w14:textId="77777777" w:rsidR="006A3D0D" w:rsidRDefault="006A3D0D" w:rsidP="006A3D0D">
      <w:pPr>
        <w:shd w:val="clear" w:color="auto" w:fill="FFFFFF"/>
        <w:tabs>
          <w:tab w:val="left" w:pos="540"/>
        </w:tabs>
        <w:spacing w:before="120" w:after="0" w:line="240" w:lineRule="auto"/>
        <w:jc w:val="both"/>
        <w:rPr>
          <w:rFonts w:ascii="Arial" w:hAnsi="Arial" w:cs="Arial"/>
          <w:i/>
          <w:sz w:val="20"/>
          <w:szCs w:val="26"/>
        </w:rPr>
      </w:pPr>
      <w:r w:rsidRPr="001D2651">
        <w:rPr>
          <w:rFonts w:ascii="Arial" w:hAnsi="Arial" w:cs="Arial"/>
          <w:i/>
          <w:sz w:val="20"/>
          <w:szCs w:val="26"/>
        </w:rPr>
        <w:t>Kinh nghiệm làm việc/ Working experience</w:t>
      </w:r>
    </w:p>
    <w:p w14:paraId="5603FAD9"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CE2EAA">
        <w:rPr>
          <w:rFonts w:ascii="Arial" w:hAnsi="Arial" w:cs="Arial"/>
          <w:b/>
          <w:sz w:val="20"/>
          <w:szCs w:val="26"/>
        </w:rPr>
        <w:t>-</w:t>
      </w:r>
      <w:r w:rsidRPr="00CE2EAA">
        <w:rPr>
          <w:rFonts w:ascii="Arial" w:hAnsi="Arial" w:cs="Arial"/>
          <w:b/>
          <w:sz w:val="20"/>
          <w:szCs w:val="26"/>
        </w:rPr>
        <w:tab/>
      </w:r>
      <w:r w:rsidRPr="001D2651">
        <w:rPr>
          <w:rFonts w:ascii="Arial" w:hAnsi="Arial" w:cs="Arial"/>
          <w:bCs/>
          <w:sz w:val="20"/>
          <w:szCs w:val="26"/>
        </w:rPr>
        <w:t xml:space="preserve">1997 - 1998: Trợ lý kiểm toán, công ty kiểm toán </w:t>
      </w:r>
      <w:proofErr w:type="gramStart"/>
      <w:r w:rsidRPr="001D2651">
        <w:rPr>
          <w:rFonts w:ascii="Arial" w:hAnsi="Arial" w:cs="Arial"/>
          <w:bCs/>
          <w:sz w:val="20"/>
          <w:szCs w:val="26"/>
        </w:rPr>
        <w:t>PricewaterhouseCoopers;</w:t>
      </w:r>
      <w:proofErr w:type="gramEnd"/>
    </w:p>
    <w:p w14:paraId="71BB3769" w14:textId="77777777" w:rsidR="006A3D0D" w:rsidRPr="003B7FFA"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3B7FFA">
        <w:rPr>
          <w:rFonts w:ascii="Arial" w:hAnsi="Arial" w:cs="Arial"/>
          <w:bCs/>
          <w:i/>
          <w:iCs/>
          <w:sz w:val="20"/>
          <w:szCs w:val="26"/>
        </w:rPr>
        <w:t xml:space="preserve">1997 - 1998: Audit assistant, </w:t>
      </w:r>
      <w:proofErr w:type="gramStart"/>
      <w:r w:rsidRPr="003B7FFA">
        <w:rPr>
          <w:rFonts w:ascii="Arial" w:hAnsi="Arial" w:cs="Arial"/>
          <w:bCs/>
          <w:i/>
          <w:iCs/>
          <w:sz w:val="20"/>
          <w:szCs w:val="26"/>
        </w:rPr>
        <w:t>PricewaterhouseCoopers;</w:t>
      </w:r>
      <w:proofErr w:type="gramEnd"/>
    </w:p>
    <w:p w14:paraId="3649BC85"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1D2651">
        <w:rPr>
          <w:rFonts w:ascii="Arial" w:hAnsi="Arial" w:cs="Arial"/>
          <w:bCs/>
          <w:sz w:val="20"/>
          <w:szCs w:val="26"/>
        </w:rPr>
        <w:t>-</w:t>
      </w:r>
      <w:r w:rsidRPr="001D2651">
        <w:rPr>
          <w:rFonts w:ascii="Arial" w:hAnsi="Arial" w:cs="Arial"/>
          <w:bCs/>
          <w:sz w:val="20"/>
          <w:szCs w:val="26"/>
        </w:rPr>
        <w:tab/>
        <w:t>1998 - 2001: Phó Trưởng phòng thẩm định, Quỹ đầu tư phát triển đô thị TPHCM (HIFU</w:t>
      </w:r>
      <w:proofErr w:type="gramStart"/>
      <w:r w:rsidRPr="001D2651">
        <w:rPr>
          <w:rFonts w:ascii="Arial" w:hAnsi="Arial" w:cs="Arial"/>
          <w:bCs/>
          <w:sz w:val="20"/>
          <w:szCs w:val="26"/>
        </w:rPr>
        <w:t>);</w:t>
      </w:r>
      <w:proofErr w:type="gramEnd"/>
    </w:p>
    <w:p w14:paraId="45D1FA15" w14:textId="77777777" w:rsidR="006A3D0D" w:rsidRPr="003B7FFA"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lastRenderedPageBreak/>
        <w:tab/>
      </w:r>
      <w:r w:rsidRPr="003B7FFA">
        <w:rPr>
          <w:rFonts w:ascii="Arial" w:hAnsi="Arial" w:cs="Arial"/>
          <w:bCs/>
          <w:i/>
          <w:iCs/>
          <w:sz w:val="20"/>
          <w:szCs w:val="26"/>
        </w:rPr>
        <w:t>1998 - 2001: Deputy head of Appraising department, Urban investment and development Fund Ho Chi Minh City (HIFU</w:t>
      </w:r>
      <w:proofErr w:type="gramStart"/>
      <w:r w:rsidRPr="003B7FFA">
        <w:rPr>
          <w:rFonts w:ascii="Arial" w:hAnsi="Arial" w:cs="Arial"/>
          <w:bCs/>
          <w:i/>
          <w:iCs/>
          <w:sz w:val="20"/>
          <w:szCs w:val="26"/>
        </w:rPr>
        <w:t>);</w:t>
      </w:r>
      <w:proofErr w:type="gramEnd"/>
    </w:p>
    <w:p w14:paraId="2373C136"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1D2651">
        <w:rPr>
          <w:rFonts w:ascii="Arial" w:hAnsi="Arial" w:cs="Arial"/>
          <w:bCs/>
          <w:sz w:val="20"/>
          <w:szCs w:val="26"/>
        </w:rPr>
        <w:t>-</w:t>
      </w:r>
      <w:r w:rsidRPr="001D2651">
        <w:rPr>
          <w:rFonts w:ascii="Arial" w:hAnsi="Arial" w:cs="Arial"/>
          <w:bCs/>
          <w:sz w:val="20"/>
          <w:szCs w:val="26"/>
        </w:rPr>
        <w:tab/>
        <w:t xml:space="preserve">2001 - 2003: Cán bộ đầu tư, quỹ Đầu tư Mekong </w:t>
      </w:r>
      <w:proofErr w:type="gramStart"/>
      <w:r w:rsidRPr="001D2651">
        <w:rPr>
          <w:rFonts w:ascii="Arial" w:hAnsi="Arial" w:cs="Arial"/>
          <w:bCs/>
          <w:sz w:val="20"/>
          <w:szCs w:val="26"/>
        </w:rPr>
        <w:t>Capital;</w:t>
      </w:r>
      <w:proofErr w:type="gramEnd"/>
    </w:p>
    <w:p w14:paraId="2AC7F655" w14:textId="77777777" w:rsidR="006A3D0D" w:rsidRPr="003B7FFA"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3B7FFA">
        <w:rPr>
          <w:rFonts w:ascii="Arial" w:hAnsi="Arial" w:cs="Arial"/>
          <w:bCs/>
          <w:i/>
          <w:iCs/>
          <w:sz w:val="20"/>
          <w:szCs w:val="26"/>
        </w:rPr>
        <w:t xml:space="preserve">2001 - 2003: Investment officer, Mekong Capital </w:t>
      </w:r>
      <w:proofErr w:type="gramStart"/>
      <w:r w:rsidRPr="003B7FFA">
        <w:rPr>
          <w:rFonts w:ascii="Arial" w:hAnsi="Arial" w:cs="Arial"/>
          <w:bCs/>
          <w:i/>
          <w:iCs/>
          <w:sz w:val="20"/>
          <w:szCs w:val="26"/>
        </w:rPr>
        <w:t>Fund;</w:t>
      </w:r>
      <w:proofErr w:type="gramEnd"/>
    </w:p>
    <w:p w14:paraId="5441D9D1"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1D2651">
        <w:rPr>
          <w:rFonts w:ascii="Arial" w:hAnsi="Arial" w:cs="Arial"/>
          <w:bCs/>
          <w:sz w:val="20"/>
          <w:szCs w:val="26"/>
        </w:rPr>
        <w:t>-</w:t>
      </w:r>
      <w:r w:rsidRPr="001D2651">
        <w:rPr>
          <w:rFonts w:ascii="Arial" w:hAnsi="Arial" w:cs="Arial"/>
          <w:bCs/>
          <w:sz w:val="20"/>
          <w:szCs w:val="26"/>
        </w:rPr>
        <w:tab/>
        <w:t xml:space="preserve">2003 - 2005: Phó Giám đốc, công ty TNHH Tư Vấn và Phát Triển Công Kỹ Nghệ </w:t>
      </w:r>
      <w:proofErr w:type="gramStart"/>
      <w:r w:rsidRPr="001D2651">
        <w:rPr>
          <w:rFonts w:ascii="Arial" w:hAnsi="Arial" w:cs="Arial"/>
          <w:bCs/>
          <w:sz w:val="20"/>
          <w:szCs w:val="26"/>
        </w:rPr>
        <w:t>ECO;</w:t>
      </w:r>
      <w:proofErr w:type="gramEnd"/>
    </w:p>
    <w:p w14:paraId="7D4E16F1" w14:textId="77777777" w:rsidR="006A3D0D" w:rsidRPr="003B7FFA"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3B7FFA">
        <w:rPr>
          <w:rFonts w:ascii="Arial" w:hAnsi="Arial" w:cs="Arial"/>
          <w:bCs/>
          <w:i/>
          <w:iCs/>
          <w:sz w:val="20"/>
          <w:szCs w:val="26"/>
        </w:rPr>
        <w:t xml:space="preserve">2003 - 2005: Deputy Director, ECO Tech Co. </w:t>
      </w:r>
      <w:proofErr w:type="gramStart"/>
      <w:r w:rsidRPr="003B7FFA">
        <w:rPr>
          <w:rFonts w:ascii="Arial" w:hAnsi="Arial" w:cs="Arial"/>
          <w:bCs/>
          <w:i/>
          <w:iCs/>
          <w:sz w:val="20"/>
          <w:szCs w:val="26"/>
        </w:rPr>
        <w:t>Ltd;</w:t>
      </w:r>
      <w:proofErr w:type="gramEnd"/>
    </w:p>
    <w:p w14:paraId="37D30A98"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1D2651">
        <w:rPr>
          <w:rFonts w:ascii="Arial" w:hAnsi="Arial" w:cs="Arial"/>
          <w:bCs/>
          <w:sz w:val="20"/>
          <w:szCs w:val="26"/>
        </w:rPr>
        <w:t>-</w:t>
      </w:r>
      <w:r w:rsidRPr="001D2651">
        <w:rPr>
          <w:rFonts w:ascii="Arial" w:hAnsi="Arial" w:cs="Arial"/>
          <w:bCs/>
          <w:sz w:val="20"/>
          <w:szCs w:val="26"/>
        </w:rPr>
        <w:tab/>
        <w:t xml:space="preserve">2005 - 2007: Trưởng Đại diện tại Việt Nam, Giám đốc Đầu tư, Văn phòng Đại diện Thường trú Aureos Philippines Advisers, </w:t>
      </w:r>
      <w:proofErr w:type="gramStart"/>
      <w:r w:rsidRPr="001D2651">
        <w:rPr>
          <w:rFonts w:ascii="Arial" w:hAnsi="Arial" w:cs="Arial"/>
          <w:bCs/>
          <w:sz w:val="20"/>
          <w:szCs w:val="26"/>
        </w:rPr>
        <w:t>Inc;</w:t>
      </w:r>
      <w:proofErr w:type="gramEnd"/>
    </w:p>
    <w:p w14:paraId="364A4A8D" w14:textId="77777777" w:rsidR="006A3D0D" w:rsidRPr="003B7FFA"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3B7FFA">
        <w:rPr>
          <w:rFonts w:ascii="Arial" w:hAnsi="Arial" w:cs="Arial"/>
          <w:bCs/>
          <w:i/>
          <w:iCs/>
          <w:sz w:val="20"/>
          <w:szCs w:val="26"/>
        </w:rPr>
        <w:t xml:space="preserve">2005 - 2007: Chief representative in Vietnam, Investment Director, Resident representative office of Aureos Philippines Advisers, </w:t>
      </w:r>
      <w:proofErr w:type="gramStart"/>
      <w:r w:rsidRPr="003B7FFA">
        <w:rPr>
          <w:rFonts w:ascii="Arial" w:hAnsi="Arial" w:cs="Arial"/>
          <w:bCs/>
          <w:i/>
          <w:iCs/>
          <w:sz w:val="20"/>
          <w:szCs w:val="26"/>
        </w:rPr>
        <w:t>Inc.;</w:t>
      </w:r>
      <w:proofErr w:type="gramEnd"/>
    </w:p>
    <w:p w14:paraId="5B1ADB30"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1D2651">
        <w:rPr>
          <w:rFonts w:ascii="Arial" w:hAnsi="Arial" w:cs="Arial"/>
          <w:bCs/>
          <w:sz w:val="20"/>
          <w:szCs w:val="26"/>
        </w:rPr>
        <w:t>-</w:t>
      </w:r>
      <w:r w:rsidRPr="001D2651">
        <w:rPr>
          <w:rFonts w:ascii="Arial" w:hAnsi="Arial" w:cs="Arial"/>
          <w:bCs/>
          <w:sz w:val="20"/>
          <w:szCs w:val="26"/>
        </w:rPr>
        <w:tab/>
        <w:t>2008 - 2012: Tổng Giám đốc, Công ty Cổ phần Quản lý Quỹ Sài Gòn - Thành viên Ban Kiểm soát, công ty Cổ phần Kho vận Miền Nam (Sotrans</w:t>
      </w:r>
      <w:proofErr w:type="gramStart"/>
      <w:r w:rsidRPr="001D2651">
        <w:rPr>
          <w:rFonts w:ascii="Arial" w:hAnsi="Arial" w:cs="Arial"/>
          <w:bCs/>
          <w:sz w:val="20"/>
          <w:szCs w:val="26"/>
        </w:rPr>
        <w:t>);</w:t>
      </w:r>
      <w:proofErr w:type="gramEnd"/>
    </w:p>
    <w:p w14:paraId="3057A3B8" w14:textId="77777777" w:rsidR="006A3D0D" w:rsidRPr="003B7FFA"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3B7FFA">
        <w:rPr>
          <w:rFonts w:ascii="Arial" w:hAnsi="Arial" w:cs="Arial"/>
          <w:bCs/>
          <w:i/>
          <w:iCs/>
          <w:sz w:val="20"/>
          <w:szCs w:val="26"/>
        </w:rPr>
        <w:t>2008 - 2012: General Director of Sai Gon Fund Management Joint Stock Company; Member of Supervising Board, South Logistics Joint Stock Company (Sotrans</w:t>
      </w:r>
      <w:proofErr w:type="gramStart"/>
      <w:r w:rsidRPr="003B7FFA">
        <w:rPr>
          <w:rFonts w:ascii="Arial" w:hAnsi="Arial" w:cs="Arial"/>
          <w:bCs/>
          <w:i/>
          <w:iCs/>
          <w:sz w:val="20"/>
          <w:szCs w:val="26"/>
        </w:rPr>
        <w:t>);</w:t>
      </w:r>
      <w:proofErr w:type="gramEnd"/>
    </w:p>
    <w:p w14:paraId="2D30972C"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1D2651">
        <w:rPr>
          <w:rFonts w:ascii="Arial" w:hAnsi="Arial" w:cs="Arial"/>
          <w:bCs/>
          <w:sz w:val="20"/>
          <w:szCs w:val="26"/>
        </w:rPr>
        <w:t>-</w:t>
      </w:r>
      <w:r w:rsidRPr="001D2651">
        <w:rPr>
          <w:rFonts w:ascii="Arial" w:hAnsi="Arial" w:cs="Arial"/>
          <w:bCs/>
          <w:sz w:val="20"/>
          <w:szCs w:val="26"/>
        </w:rPr>
        <w:tab/>
        <w:t xml:space="preserve">2012 - 2022: Phó Giám đốc, công ty TNHH Tư vấn Sóng </w:t>
      </w:r>
      <w:proofErr w:type="gramStart"/>
      <w:r w:rsidRPr="001D2651">
        <w:rPr>
          <w:rFonts w:ascii="Arial" w:hAnsi="Arial" w:cs="Arial"/>
          <w:bCs/>
          <w:sz w:val="20"/>
          <w:szCs w:val="26"/>
        </w:rPr>
        <w:t>Xanh;</w:t>
      </w:r>
      <w:proofErr w:type="gramEnd"/>
    </w:p>
    <w:p w14:paraId="3C2437D8" w14:textId="77777777" w:rsidR="006A3D0D" w:rsidRPr="003B7FFA"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3B7FFA">
        <w:rPr>
          <w:rFonts w:ascii="Arial" w:hAnsi="Arial" w:cs="Arial"/>
          <w:bCs/>
          <w:i/>
          <w:iCs/>
          <w:sz w:val="20"/>
          <w:szCs w:val="26"/>
        </w:rPr>
        <w:t xml:space="preserve">2012 - 2022: Deputy Director, Song Xanh Advisory Limited </w:t>
      </w:r>
      <w:proofErr w:type="gramStart"/>
      <w:r w:rsidRPr="003B7FFA">
        <w:rPr>
          <w:rFonts w:ascii="Arial" w:hAnsi="Arial" w:cs="Arial"/>
          <w:bCs/>
          <w:i/>
          <w:iCs/>
          <w:sz w:val="20"/>
          <w:szCs w:val="26"/>
        </w:rPr>
        <w:t>Company;</w:t>
      </w:r>
      <w:proofErr w:type="gramEnd"/>
    </w:p>
    <w:p w14:paraId="547F3089" w14:textId="77777777" w:rsidR="006A3D0D" w:rsidRDefault="006A3D0D" w:rsidP="006A3D0D">
      <w:pPr>
        <w:shd w:val="clear" w:color="auto" w:fill="FFFFFF"/>
        <w:tabs>
          <w:tab w:val="left" w:pos="540"/>
        </w:tabs>
        <w:spacing w:before="120" w:after="0" w:line="240" w:lineRule="auto"/>
        <w:jc w:val="both"/>
        <w:rPr>
          <w:rFonts w:ascii="Arial" w:hAnsi="Arial" w:cs="Arial"/>
          <w:bCs/>
          <w:sz w:val="20"/>
          <w:szCs w:val="26"/>
        </w:rPr>
      </w:pPr>
      <w:r w:rsidRPr="001D2651">
        <w:rPr>
          <w:rFonts w:ascii="Arial" w:hAnsi="Arial" w:cs="Arial"/>
          <w:bCs/>
          <w:sz w:val="20"/>
          <w:szCs w:val="26"/>
        </w:rPr>
        <w:t>-</w:t>
      </w:r>
      <w:r w:rsidRPr="001D2651">
        <w:rPr>
          <w:rFonts w:ascii="Arial" w:hAnsi="Arial" w:cs="Arial"/>
          <w:bCs/>
          <w:sz w:val="20"/>
          <w:szCs w:val="26"/>
        </w:rPr>
        <w:tab/>
        <w:t>2022 - Nay: Giám đốc Vietnam Investment Nurturing Hub - thành viên Công ty TNHH Người Lạc Quan.</w:t>
      </w:r>
    </w:p>
    <w:p w14:paraId="2E75D428" w14:textId="77777777" w:rsidR="006A3D0D" w:rsidRPr="003B7FFA" w:rsidRDefault="006A3D0D" w:rsidP="006A3D0D">
      <w:pPr>
        <w:shd w:val="clear" w:color="auto" w:fill="FFFFFF"/>
        <w:tabs>
          <w:tab w:val="left" w:pos="540"/>
        </w:tabs>
        <w:spacing w:before="120" w:after="0" w:line="240" w:lineRule="auto"/>
        <w:jc w:val="both"/>
        <w:rPr>
          <w:rFonts w:ascii="Arial" w:hAnsi="Arial" w:cs="Arial"/>
          <w:bCs/>
          <w:i/>
          <w:iCs/>
          <w:sz w:val="20"/>
          <w:szCs w:val="26"/>
        </w:rPr>
      </w:pPr>
      <w:r>
        <w:rPr>
          <w:rFonts w:ascii="Arial" w:hAnsi="Arial" w:cs="Arial"/>
          <w:bCs/>
          <w:sz w:val="20"/>
          <w:szCs w:val="26"/>
        </w:rPr>
        <w:tab/>
      </w:r>
      <w:r w:rsidRPr="003B7FFA">
        <w:rPr>
          <w:rFonts w:ascii="Arial" w:hAnsi="Arial" w:cs="Arial"/>
          <w:bCs/>
          <w:i/>
          <w:iCs/>
          <w:sz w:val="20"/>
          <w:szCs w:val="26"/>
        </w:rPr>
        <w:t>2022 - now: Director, Vietnam Investment Nurturing Hub - Member of Optimist Co., Ltd.</w:t>
      </w:r>
    </w:p>
    <w:bookmarkEnd w:id="0"/>
    <w:p w14:paraId="7958DAF2" w14:textId="77777777" w:rsidR="006A3D0D" w:rsidRDefault="006A3D0D" w:rsidP="006A3D0D">
      <w:pPr>
        <w:shd w:val="clear" w:color="auto" w:fill="FFFFFF"/>
        <w:tabs>
          <w:tab w:val="left" w:pos="540"/>
        </w:tabs>
        <w:spacing w:before="120" w:after="0" w:line="240" w:lineRule="auto"/>
        <w:rPr>
          <w:rFonts w:ascii="Arial" w:hAnsi="Arial" w:cs="Arial"/>
          <w:sz w:val="20"/>
          <w:szCs w:val="26"/>
        </w:rPr>
      </w:pPr>
    </w:p>
    <w:p w14:paraId="453E6976" w14:textId="77777777" w:rsidR="006A3D0D" w:rsidRPr="00CE2EAA" w:rsidRDefault="006A3D0D" w:rsidP="006A3D0D">
      <w:pPr>
        <w:shd w:val="clear" w:color="auto" w:fill="FFFFFF"/>
        <w:tabs>
          <w:tab w:val="left" w:pos="540"/>
        </w:tabs>
        <w:spacing w:before="120" w:after="0" w:line="240" w:lineRule="auto"/>
        <w:rPr>
          <w:rFonts w:ascii="Arial" w:hAnsi="Arial" w:cs="Arial"/>
          <w:sz w:val="20"/>
          <w:szCs w:val="26"/>
        </w:rPr>
      </w:pPr>
    </w:p>
    <w:tbl>
      <w:tblPr>
        <w:tblStyle w:val="TableGrid"/>
        <w:tblW w:w="7939" w:type="dxa"/>
        <w:tblInd w:w="18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655"/>
        <w:gridCol w:w="284"/>
      </w:tblGrid>
      <w:tr w:rsidR="006A3D0D" w:rsidRPr="0025659D" w14:paraId="207BBA12" w14:textId="77777777" w:rsidTr="00916B04">
        <w:tc>
          <w:tcPr>
            <w:tcW w:w="7655" w:type="dxa"/>
          </w:tcPr>
          <w:p w14:paraId="06609D60" w14:textId="77777777" w:rsidR="006A3D0D" w:rsidRDefault="006A3D0D" w:rsidP="00916B04">
            <w:pPr>
              <w:tabs>
                <w:tab w:val="left" w:pos="540"/>
              </w:tabs>
              <w:spacing w:before="120"/>
              <w:jc w:val="center"/>
              <w:rPr>
                <w:rFonts w:ascii="Arial" w:eastAsia="Times New Roman" w:hAnsi="Arial" w:cs="Arial"/>
                <w:szCs w:val="26"/>
              </w:rPr>
            </w:pPr>
            <w:r w:rsidRPr="00CE2EAA">
              <w:rPr>
                <w:rFonts w:ascii="Arial" w:eastAsia="Times New Roman" w:hAnsi="Arial" w:cs="Arial"/>
                <w:szCs w:val="26"/>
              </w:rPr>
              <w:t>Thành phố Hồ Chí Minh, ngày 1</w:t>
            </w:r>
            <w:r>
              <w:rPr>
                <w:rFonts w:ascii="Arial" w:eastAsia="Times New Roman" w:hAnsi="Arial" w:cs="Arial"/>
                <w:szCs w:val="26"/>
              </w:rPr>
              <w:t>5</w:t>
            </w:r>
            <w:r w:rsidRPr="00CE2EAA">
              <w:rPr>
                <w:rFonts w:ascii="Arial" w:eastAsia="Times New Roman" w:hAnsi="Arial" w:cs="Arial"/>
                <w:szCs w:val="26"/>
              </w:rPr>
              <w:t xml:space="preserve"> tháng </w:t>
            </w:r>
            <w:r>
              <w:rPr>
                <w:rFonts w:ascii="Arial" w:eastAsia="Times New Roman" w:hAnsi="Arial" w:cs="Arial"/>
                <w:szCs w:val="26"/>
              </w:rPr>
              <w:t>04</w:t>
            </w:r>
            <w:r w:rsidRPr="00CE2EAA">
              <w:rPr>
                <w:rFonts w:ascii="Arial" w:eastAsia="Times New Roman" w:hAnsi="Arial" w:cs="Arial"/>
                <w:szCs w:val="26"/>
              </w:rPr>
              <w:t xml:space="preserve"> năm 202</w:t>
            </w:r>
            <w:r>
              <w:rPr>
                <w:rFonts w:ascii="Arial" w:eastAsia="Times New Roman" w:hAnsi="Arial" w:cs="Arial"/>
                <w:szCs w:val="26"/>
              </w:rPr>
              <w:t>5</w:t>
            </w:r>
          </w:p>
          <w:p w14:paraId="4382269E" w14:textId="77777777" w:rsidR="006A3D0D" w:rsidRPr="0025659D" w:rsidRDefault="006A3D0D" w:rsidP="00916B04">
            <w:pPr>
              <w:tabs>
                <w:tab w:val="left" w:pos="540"/>
              </w:tabs>
              <w:spacing w:before="120"/>
              <w:jc w:val="center"/>
              <w:rPr>
                <w:rFonts w:ascii="Arial" w:eastAsia="Times New Roman" w:hAnsi="Arial" w:cs="Arial"/>
                <w:i/>
                <w:iCs/>
                <w:szCs w:val="26"/>
              </w:rPr>
            </w:pPr>
            <w:r w:rsidRPr="0025659D">
              <w:rPr>
                <w:rFonts w:ascii="Arial" w:eastAsia="Times New Roman" w:hAnsi="Arial" w:cs="Arial"/>
                <w:i/>
                <w:iCs/>
                <w:szCs w:val="26"/>
              </w:rPr>
              <w:t xml:space="preserve">Ho Chi Minh City, 15 April 2025 </w:t>
            </w:r>
          </w:p>
          <w:p w14:paraId="731064D2" w14:textId="77777777" w:rsidR="006A3D0D" w:rsidRPr="00CE2EAA" w:rsidRDefault="006A3D0D" w:rsidP="00916B04">
            <w:pPr>
              <w:tabs>
                <w:tab w:val="left" w:pos="540"/>
              </w:tabs>
              <w:spacing w:before="120"/>
              <w:jc w:val="center"/>
              <w:rPr>
                <w:rFonts w:ascii="Arial" w:eastAsia="Times New Roman" w:hAnsi="Arial" w:cs="Arial"/>
                <w:b/>
                <w:szCs w:val="24"/>
              </w:rPr>
            </w:pPr>
            <w:r w:rsidRPr="0025659D">
              <w:rPr>
                <w:rFonts w:ascii="Arial" w:eastAsia="Times New Roman" w:hAnsi="Arial" w:cs="Arial"/>
                <w:i/>
                <w:iCs/>
                <w:szCs w:val="26"/>
              </w:rPr>
              <w:br/>
            </w:r>
            <w:r w:rsidRPr="00CE2EAA">
              <w:rPr>
                <w:rFonts w:ascii="Arial" w:eastAsia="Times New Roman" w:hAnsi="Arial" w:cs="Arial"/>
                <w:b/>
                <w:szCs w:val="24"/>
              </w:rPr>
              <w:t>Thay mặt và đại diện cho</w:t>
            </w:r>
            <w:r w:rsidRPr="00CE2EAA">
              <w:rPr>
                <w:rFonts w:ascii="Arial" w:eastAsia="Times New Roman" w:hAnsi="Arial" w:cs="Arial"/>
                <w:b/>
                <w:szCs w:val="24"/>
              </w:rPr>
              <w:br/>
              <w:t>Công Ty TNHH Quản Lý Quỹ Manulife Investment (Việt Nam)</w:t>
            </w:r>
          </w:p>
          <w:p w14:paraId="56F8BBEE" w14:textId="77777777" w:rsidR="006A3D0D" w:rsidRPr="00CE2EAA" w:rsidRDefault="006A3D0D" w:rsidP="00916B04">
            <w:pPr>
              <w:tabs>
                <w:tab w:val="left" w:pos="540"/>
              </w:tabs>
              <w:spacing w:before="120"/>
              <w:jc w:val="center"/>
              <w:rPr>
                <w:rFonts w:ascii="Arial" w:eastAsia="Times New Roman" w:hAnsi="Arial" w:cs="Arial"/>
                <w:b/>
                <w:szCs w:val="24"/>
              </w:rPr>
            </w:pPr>
            <w:r>
              <w:rPr>
                <w:rFonts w:ascii="Arial" w:eastAsia="Times New Roman" w:hAnsi="Arial" w:cs="Arial"/>
                <w:b/>
                <w:szCs w:val="24"/>
              </w:rPr>
              <w:t>On behalf of and representing Manulife Investment Fund Management (Vietnam) Company Limited</w:t>
            </w:r>
          </w:p>
          <w:p w14:paraId="1F4E8C2E" w14:textId="77777777" w:rsidR="006A3D0D" w:rsidRPr="00CE2EAA" w:rsidRDefault="006A3D0D" w:rsidP="00916B04">
            <w:pPr>
              <w:tabs>
                <w:tab w:val="left" w:pos="540"/>
              </w:tabs>
              <w:spacing w:before="120"/>
              <w:jc w:val="center"/>
              <w:rPr>
                <w:rFonts w:ascii="Arial" w:eastAsia="Times New Roman" w:hAnsi="Arial" w:cs="Arial"/>
                <w:b/>
                <w:szCs w:val="24"/>
              </w:rPr>
            </w:pPr>
          </w:p>
          <w:p w14:paraId="236477B6" w14:textId="77777777" w:rsidR="006A3D0D" w:rsidRPr="00CE2EAA" w:rsidRDefault="006A3D0D" w:rsidP="00916B04">
            <w:pPr>
              <w:tabs>
                <w:tab w:val="left" w:pos="540"/>
              </w:tabs>
              <w:spacing w:before="120"/>
              <w:jc w:val="center"/>
              <w:rPr>
                <w:rFonts w:ascii="Arial" w:eastAsia="Times New Roman" w:hAnsi="Arial" w:cs="Arial"/>
                <w:b/>
                <w:szCs w:val="24"/>
              </w:rPr>
            </w:pPr>
            <w:r w:rsidRPr="00CE2EAA">
              <w:rPr>
                <w:rFonts w:ascii="Arial" w:eastAsia="Times New Roman" w:hAnsi="Arial" w:cs="Arial"/>
                <w:b/>
                <w:szCs w:val="24"/>
              </w:rPr>
              <w:t>Trần Thị Kim Cương</w:t>
            </w:r>
          </w:p>
          <w:p w14:paraId="60514108" w14:textId="77777777" w:rsidR="006A3D0D" w:rsidRPr="0025659D" w:rsidRDefault="006A3D0D" w:rsidP="00916B04">
            <w:pPr>
              <w:tabs>
                <w:tab w:val="left" w:pos="540"/>
              </w:tabs>
              <w:spacing w:before="120"/>
              <w:jc w:val="center"/>
              <w:rPr>
                <w:rFonts w:ascii="Arial" w:hAnsi="Arial" w:cs="Arial"/>
                <w:b/>
                <w:szCs w:val="26"/>
              </w:rPr>
            </w:pPr>
            <w:r w:rsidRPr="0025659D">
              <w:rPr>
                <w:rFonts w:ascii="Arial" w:eastAsia="Times New Roman" w:hAnsi="Arial" w:cs="Arial"/>
                <w:b/>
                <w:szCs w:val="24"/>
              </w:rPr>
              <w:t>Tổng Giám Đốc/General Direc</w:t>
            </w:r>
            <w:r>
              <w:rPr>
                <w:rFonts w:ascii="Arial" w:eastAsia="Times New Roman" w:hAnsi="Arial" w:cs="Arial"/>
                <w:b/>
                <w:szCs w:val="24"/>
              </w:rPr>
              <w:t>tor</w:t>
            </w:r>
          </w:p>
        </w:tc>
        <w:tc>
          <w:tcPr>
            <w:tcW w:w="284" w:type="dxa"/>
          </w:tcPr>
          <w:p w14:paraId="2838A76D" w14:textId="77777777" w:rsidR="006A3D0D" w:rsidRPr="0025659D" w:rsidRDefault="006A3D0D" w:rsidP="00916B04">
            <w:pPr>
              <w:tabs>
                <w:tab w:val="left" w:pos="540"/>
              </w:tabs>
              <w:spacing w:before="120"/>
              <w:rPr>
                <w:rFonts w:ascii="Arial" w:hAnsi="Arial" w:cs="Arial"/>
                <w:szCs w:val="26"/>
              </w:rPr>
            </w:pPr>
          </w:p>
        </w:tc>
      </w:tr>
    </w:tbl>
    <w:p w14:paraId="459E043A" w14:textId="77777777" w:rsidR="006A3D0D" w:rsidRPr="0025659D" w:rsidRDefault="006A3D0D" w:rsidP="006A3D0D"/>
    <w:p w14:paraId="346B712B" w14:textId="77777777" w:rsidR="0018050F" w:rsidRPr="006E2C0C" w:rsidRDefault="0018050F" w:rsidP="006A3D0D">
      <w:pPr>
        <w:shd w:val="clear" w:color="auto" w:fill="FFFFFF"/>
        <w:tabs>
          <w:tab w:val="left" w:pos="540"/>
        </w:tabs>
        <w:spacing w:before="120" w:after="0" w:line="240" w:lineRule="auto"/>
      </w:pPr>
    </w:p>
    <w:sectPr w:rsidR="0018050F" w:rsidRPr="006E2C0C" w:rsidSect="00166191">
      <w:headerReference w:type="even" r:id="rId9"/>
      <w:headerReference w:type="default" r:id="rId10"/>
      <w:footerReference w:type="even" r:id="rId11"/>
      <w:footerReference w:type="default" r:id="rId12"/>
      <w:headerReference w:type="first" r:id="rId13"/>
      <w:footerReference w:type="first" r:id="rId14"/>
      <w:pgSz w:w="11907" w:h="16839" w:code="9"/>
      <w:pgMar w:top="709" w:right="1134" w:bottom="81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27800" w14:textId="77777777" w:rsidR="00F123D3" w:rsidRDefault="00F123D3" w:rsidP="00FB10D3">
      <w:pPr>
        <w:spacing w:after="0" w:line="240" w:lineRule="auto"/>
      </w:pPr>
      <w:r>
        <w:separator/>
      </w:r>
    </w:p>
  </w:endnote>
  <w:endnote w:type="continuationSeparator" w:id="0">
    <w:p w14:paraId="12FA1084" w14:textId="77777777" w:rsidR="00F123D3" w:rsidRDefault="00F123D3" w:rsidP="00FB10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00000001" w:usb1="5000204B" w:usb2="00000000" w:usb3="00000000" w:csb0="0000019F" w:csb1="00000000"/>
  </w:font>
  <w:font w:name="Manulife JH Sans">
    <w:panose1 w:val="020B0503040401060103"/>
    <w:charset w:val="00"/>
    <w:family w:val="swiss"/>
    <w:pitch w:val="variable"/>
    <w:sig w:usb0="A000002F" w:usb1="5000A05B"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E8CCD" w14:textId="77777777" w:rsidR="002954D6" w:rsidRDefault="002954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1D872" w14:textId="6420930D" w:rsidR="002954D6" w:rsidRDefault="002954D6">
    <w:pPr>
      <w:pStyle w:val="Footer"/>
    </w:pPr>
    <w:r>
      <w:rPr>
        <w:noProof/>
      </w:rPr>
      <mc:AlternateContent>
        <mc:Choice Requires="wps">
          <w:drawing>
            <wp:anchor distT="0" distB="0" distL="114300" distR="114300" simplePos="0" relativeHeight="251659264" behindDoc="0" locked="0" layoutInCell="0" allowOverlap="1" wp14:anchorId="50B640F9" wp14:editId="4FBED249">
              <wp:simplePos x="0" y="0"/>
              <wp:positionH relativeFrom="page">
                <wp:posOffset>0</wp:posOffset>
              </wp:positionH>
              <wp:positionV relativeFrom="page">
                <wp:posOffset>10228580</wp:posOffset>
              </wp:positionV>
              <wp:extent cx="7560945" cy="273050"/>
              <wp:effectExtent l="0" t="0" r="0" b="12700"/>
              <wp:wrapNone/>
              <wp:docPr id="2" name="MSIPCM585d42f68bbc39a782c468ae" descr="{&quot;HashCode&quot;:-1592766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49EE50" w14:textId="757792F4" w:rsidR="002954D6" w:rsidRPr="002954D6" w:rsidRDefault="002954D6" w:rsidP="002954D6">
                          <w:pPr>
                            <w:spacing w:after="0"/>
                            <w:jc w:val="center"/>
                            <w:rPr>
                              <w:rFonts w:cs="Calibri"/>
                              <w:color w:val="000000"/>
                              <w:sz w:val="16"/>
                            </w:rPr>
                          </w:pPr>
                          <w:r w:rsidRPr="002954D6">
                            <w:rPr>
                              <w:rFonts w:cs="Calibri"/>
                              <w:color w:val="000000"/>
                              <w:sz w:val="16"/>
                            </w:rPr>
                            <w:t>INTERNAL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0B640F9" id="_x0000_t202" coordsize="21600,21600" o:spt="202" path="m,l,21600r21600,l21600,xe">
              <v:stroke joinstyle="miter"/>
              <v:path gradientshapeok="t" o:connecttype="rect"/>
            </v:shapetype>
            <v:shape id="MSIPCM585d42f68bbc39a782c468ae" o:spid="_x0000_s1026" type="#_x0000_t202" alt="{&quot;HashCode&quot;:-15927661,&quot;Height&quot;:841.0,&quot;Width&quot;:595.0,&quot;Placement&quot;:&quot;Footer&quot;,&quot;Index&quot;:&quot;Primary&quot;,&quot;Section&quot;:1,&quot;Top&quot;:0.0,&quot;Left&quot;:0.0}" style="position:absolute;margin-left:0;margin-top:805.4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" o:allowincell="f" filled="f" stroked="f" strokeweight=".5pt">
              <v:textbox inset=",0,,0">
                <w:txbxContent>
                  <w:p w14:paraId="3049EE50" w14:textId="757792F4" w:rsidR="002954D6" w:rsidRPr="002954D6" w:rsidRDefault="002954D6" w:rsidP="002954D6">
                    <w:pPr>
                      <w:spacing w:after="0"/>
                      <w:jc w:val="center"/>
                      <w:rPr>
                        <w:rFonts w:cs="Calibri"/>
                        <w:color w:val="000000"/>
                        <w:sz w:val="16"/>
                      </w:rPr>
                    </w:pPr>
                    <w:r w:rsidRPr="002954D6">
                      <w:rPr>
                        <w:rFonts w:cs="Calibri"/>
                        <w:color w:val="000000"/>
                        <w:sz w:val="16"/>
                      </w:rPr>
                      <w:t>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3A92F" w14:textId="77777777" w:rsidR="002954D6" w:rsidRDefault="002954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72D84" w14:textId="77777777" w:rsidR="00F123D3" w:rsidRDefault="00F123D3" w:rsidP="00FB10D3">
      <w:pPr>
        <w:spacing w:after="0" w:line="240" w:lineRule="auto"/>
      </w:pPr>
      <w:r>
        <w:separator/>
      </w:r>
    </w:p>
  </w:footnote>
  <w:footnote w:type="continuationSeparator" w:id="0">
    <w:p w14:paraId="243951CE" w14:textId="77777777" w:rsidR="00F123D3" w:rsidRDefault="00F123D3" w:rsidP="00FB10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33A25" w14:textId="77777777" w:rsidR="002954D6" w:rsidRDefault="002954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2987D" w14:textId="0B96E6A5" w:rsidR="002954D6" w:rsidRDefault="00ED3B35">
    <w:pPr>
      <w:pStyle w:val="Header"/>
    </w:pPr>
    <w:r>
      <w:rPr>
        <w:rFonts w:ascii="Manulife JH Sans" w:hAnsi="Manulife JH Sans"/>
        <w:b/>
        <w:bCs/>
        <w:noProof/>
        <w:color w:val="00B050"/>
        <w:sz w:val="17"/>
        <w:szCs w:val="17"/>
      </w:rPr>
      <w:drawing>
        <wp:inline distT="0" distB="0" distL="0" distR="0" wp14:anchorId="371AFAD2" wp14:editId="21150A94">
          <wp:extent cx="3171825" cy="219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3171825" cy="21907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BA66C" w14:textId="77777777" w:rsidR="002954D6" w:rsidRDefault="002954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D4CF5"/>
    <w:multiLevelType w:val="hybridMultilevel"/>
    <w:tmpl w:val="3BC2E2D0"/>
    <w:lvl w:ilvl="0" w:tplc="422616A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2609F"/>
    <w:multiLevelType w:val="hybridMultilevel"/>
    <w:tmpl w:val="12AA84D0"/>
    <w:lvl w:ilvl="0" w:tplc="422616A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D83BFA"/>
    <w:multiLevelType w:val="hybridMultilevel"/>
    <w:tmpl w:val="29B2FEBA"/>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7473C8B"/>
    <w:multiLevelType w:val="hybridMultilevel"/>
    <w:tmpl w:val="C44E9B86"/>
    <w:lvl w:ilvl="0" w:tplc="422616A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F9016F"/>
    <w:multiLevelType w:val="hybridMultilevel"/>
    <w:tmpl w:val="530095FA"/>
    <w:lvl w:ilvl="0" w:tplc="422616A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C965DE8"/>
    <w:multiLevelType w:val="hybridMultilevel"/>
    <w:tmpl w:val="ACACD788"/>
    <w:lvl w:ilvl="0" w:tplc="422616A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2138786">
    <w:abstractNumId w:val="1"/>
  </w:num>
  <w:num w:numId="2" w16cid:durableId="1553467649">
    <w:abstractNumId w:val="2"/>
  </w:num>
  <w:num w:numId="3" w16cid:durableId="933365648">
    <w:abstractNumId w:val="1"/>
  </w:num>
  <w:num w:numId="4" w16cid:durableId="451873833">
    <w:abstractNumId w:val="4"/>
  </w:num>
  <w:num w:numId="5" w16cid:durableId="1602954401">
    <w:abstractNumId w:val="3"/>
  </w:num>
  <w:num w:numId="6" w16cid:durableId="1865093833">
    <w:abstractNumId w:val="0"/>
  </w:num>
  <w:num w:numId="7" w16cid:durableId="8204654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5AEC"/>
    <w:rsid w:val="00016E69"/>
    <w:rsid w:val="0001701E"/>
    <w:rsid w:val="0003025D"/>
    <w:rsid w:val="00040D7A"/>
    <w:rsid w:val="000431CB"/>
    <w:rsid w:val="0004472E"/>
    <w:rsid w:val="00050815"/>
    <w:rsid w:val="000523D5"/>
    <w:rsid w:val="00053AD8"/>
    <w:rsid w:val="00054CA8"/>
    <w:rsid w:val="000679B4"/>
    <w:rsid w:val="00076B31"/>
    <w:rsid w:val="00084AA5"/>
    <w:rsid w:val="000A0B19"/>
    <w:rsid w:val="000B067C"/>
    <w:rsid w:val="000B0FD9"/>
    <w:rsid w:val="000B1E3F"/>
    <w:rsid w:val="000B4E3C"/>
    <w:rsid w:val="000C22AA"/>
    <w:rsid w:val="000E028F"/>
    <w:rsid w:val="000E7F5B"/>
    <w:rsid w:val="00102110"/>
    <w:rsid w:val="001023F0"/>
    <w:rsid w:val="00104A2E"/>
    <w:rsid w:val="001127FB"/>
    <w:rsid w:val="00127FEA"/>
    <w:rsid w:val="0013061E"/>
    <w:rsid w:val="00140856"/>
    <w:rsid w:val="00141A88"/>
    <w:rsid w:val="00146DD3"/>
    <w:rsid w:val="001519FE"/>
    <w:rsid w:val="00155AEC"/>
    <w:rsid w:val="00156971"/>
    <w:rsid w:val="00166191"/>
    <w:rsid w:val="00167A12"/>
    <w:rsid w:val="00171DCC"/>
    <w:rsid w:val="00171FD3"/>
    <w:rsid w:val="00174FC7"/>
    <w:rsid w:val="00176691"/>
    <w:rsid w:val="00177711"/>
    <w:rsid w:val="001800B4"/>
    <w:rsid w:val="0018050F"/>
    <w:rsid w:val="001807B5"/>
    <w:rsid w:val="001A1043"/>
    <w:rsid w:val="001A7CFE"/>
    <w:rsid w:val="001B284B"/>
    <w:rsid w:val="001B654E"/>
    <w:rsid w:val="001C18EC"/>
    <w:rsid w:val="001C6533"/>
    <w:rsid w:val="001D33E1"/>
    <w:rsid w:val="001E3B3F"/>
    <w:rsid w:val="001E7EB7"/>
    <w:rsid w:val="00200B3F"/>
    <w:rsid w:val="002029F6"/>
    <w:rsid w:val="002058BA"/>
    <w:rsid w:val="0021135A"/>
    <w:rsid w:val="00211FDE"/>
    <w:rsid w:val="00214FF0"/>
    <w:rsid w:val="002165C4"/>
    <w:rsid w:val="00221CE0"/>
    <w:rsid w:val="0022592E"/>
    <w:rsid w:val="00225F7C"/>
    <w:rsid w:val="00240A8A"/>
    <w:rsid w:val="00252448"/>
    <w:rsid w:val="002528B2"/>
    <w:rsid w:val="00256441"/>
    <w:rsid w:val="00260390"/>
    <w:rsid w:val="00265AE9"/>
    <w:rsid w:val="00265B2D"/>
    <w:rsid w:val="00270162"/>
    <w:rsid w:val="00277356"/>
    <w:rsid w:val="00287CDB"/>
    <w:rsid w:val="00293166"/>
    <w:rsid w:val="002954D6"/>
    <w:rsid w:val="002970F2"/>
    <w:rsid w:val="0029729E"/>
    <w:rsid w:val="002A471C"/>
    <w:rsid w:val="002B4204"/>
    <w:rsid w:val="002B513C"/>
    <w:rsid w:val="002C1F66"/>
    <w:rsid w:val="002C55B6"/>
    <w:rsid w:val="002C5E42"/>
    <w:rsid w:val="002D34CB"/>
    <w:rsid w:val="002E36E7"/>
    <w:rsid w:val="002E3DD0"/>
    <w:rsid w:val="002F2817"/>
    <w:rsid w:val="00300265"/>
    <w:rsid w:val="00301B16"/>
    <w:rsid w:val="00316651"/>
    <w:rsid w:val="00316AA3"/>
    <w:rsid w:val="003224E2"/>
    <w:rsid w:val="0032713B"/>
    <w:rsid w:val="003472A5"/>
    <w:rsid w:val="00350A9B"/>
    <w:rsid w:val="00352AA2"/>
    <w:rsid w:val="0036419C"/>
    <w:rsid w:val="00372620"/>
    <w:rsid w:val="00374C03"/>
    <w:rsid w:val="003750E0"/>
    <w:rsid w:val="0038599B"/>
    <w:rsid w:val="0039060F"/>
    <w:rsid w:val="00390E6C"/>
    <w:rsid w:val="00393D2F"/>
    <w:rsid w:val="00394B67"/>
    <w:rsid w:val="003A7DC7"/>
    <w:rsid w:val="003B5A57"/>
    <w:rsid w:val="003B7CDA"/>
    <w:rsid w:val="003D3143"/>
    <w:rsid w:val="003D3304"/>
    <w:rsid w:val="003D5589"/>
    <w:rsid w:val="003D75E6"/>
    <w:rsid w:val="003E2262"/>
    <w:rsid w:val="003F034E"/>
    <w:rsid w:val="003F68E0"/>
    <w:rsid w:val="003F6AAB"/>
    <w:rsid w:val="0040225B"/>
    <w:rsid w:val="00416EBC"/>
    <w:rsid w:val="00423934"/>
    <w:rsid w:val="0044307A"/>
    <w:rsid w:val="00443E69"/>
    <w:rsid w:val="00443EEE"/>
    <w:rsid w:val="004449D0"/>
    <w:rsid w:val="00457564"/>
    <w:rsid w:val="00465A7B"/>
    <w:rsid w:val="00486FB1"/>
    <w:rsid w:val="004A00BC"/>
    <w:rsid w:val="004A0776"/>
    <w:rsid w:val="004A162E"/>
    <w:rsid w:val="004B0C03"/>
    <w:rsid w:val="004B43AF"/>
    <w:rsid w:val="004C05BC"/>
    <w:rsid w:val="004C0861"/>
    <w:rsid w:val="004C6D29"/>
    <w:rsid w:val="004D6637"/>
    <w:rsid w:val="004D7349"/>
    <w:rsid w:val="004F12D5"/>
    <w:rsid w:val="00502BAD"/>
    <w:rsid w:val="00512E7E"/>
    <w:rsid w:val="00515322"/>
    <w:rsid w:val="00521E9A"/>
    <w:rsid w:val="00522AAF"/>
    <w:rsid w:val="00522E30"/>
    <w:rsid w:val="00535B23"/>
    <w:rsid w:val="005443C6"/>
    <w:rsid w:val="00547CA2"/>
    <w:rsid w:val="005512EF"/>
    <w:rsid w:val="00556314"/>
    <w:rsid w:val="00560F2C"/>
    <w:rsid w:val="00562FE7"/>
    <w:rsid w:val="005872E2"/>
    <w:rsid w:val="00592BCC"/>
    <w:rsid w:val="005A305E"/>
    <w:rsid w:val="005B69E3"/>
    <w:rsid w:val="005C25A8"/>
    <w:rsid w:val="005C6D9E"/>
    <w:rsid w:val="005D7B16"/>
    <w:rsid w:val="005E2860"/>
    <w:rsid w:val="005F0127"/>
    <w:rsid w:val="005F63E0"/>
    <w:rsid w:val="00601437"/>
    <w:rsid w:val="00605195"/>
    <w:rsid w:val="00614C62"/>
    <w:rsid w:val="00615844"/>
    <w:rsid w:val="006216DF"/>
    <w:rsid w:val="006301B6"/>
    <w:rsid w:val="00630A47"/>
    <w:rsid w:val="006316E3"/>
    <w:rsid w:val="00633AB1"/>
    <w:rsid w:val="00635AA5"/>
    <w:rsid w:val="00642517"/>
    <w:rsid w:val="0064264F"/>
    <w:rsid w:val="0065135B"/>
    <w:rsid w:val="0066699E"/>
    <w:rsid w:val="0067031F"/>
    <w:rsid w:val="00681BD2"/>
    <w:rsid w:val="00687B33"/>
    <w:rsid w:val="006A2A60"/>
    <w:rsid w:val="006A302F"/>
    <w:rsid w:val="006A3D0D"/>
    <w:rsid w:val="006A6685"/>
    <w:rsid w:val="006B6FAA"/>
    <w:rsid w:val="006B754F"/>
    <w:rsid w:val="006C1BBD"/>
    <w:rsid w:val="006C76DF"/>
    <w:rsid w:val="006E1A4D"/>
    <w:rsid w:val="006E2C0C"/>
    <w:rsid w:val="006E37A2"/>
    <w:rsid w:val="006F5002"/>
    <w:rsid w:val="006F71E2"/>
    <w:rsid w:val="006F7E73"/>
    <w:rsid w:val="007012B7"/>
    <w:rsid w:val="00702F0E"/>
    <w:rsid w:val="0070783A"/>
    <w:rsid w:val="0071557A"/>
    <w:rsid w:val="00721CF0"/>
    <w:rsid w:val="00723081"/>
    <w:rsid w:val="00727FBC"/>
    <w:rsid w:val="00732B3D"/>
    <w:rsid w:val="00746A3F"/>
    <w:rsid w:val="0075461F"/>
    <w:rsid w:val="00754B4E"/>
    <w:rsid w:val="00756E9A"/>
    <w:rsid w:val="00762584"/>
    <w:rsid w:val="00773AF1"/>
    <w:rsid w:val="00782F1F"/>
    <w:rsid w:val="0078609B"/>
    <w:rsid w:val="00796535"/>
    <w:rsid w:val="007A5E3A"/>
    <w:rsid w:val="007A6BA2"/>
    <w:rsid w:val="007B095F"/>
    <w:rsid w:val="007B1AF5"/>
    <w:rsid w:val="007C09BE"/>
    <w:rsid w:val="007C2F3B"/>
    <w:rsid w:val="007C64A2"/>
    <w:rsid w:val="007D09E6"/>
    <w:rsid w:val="007D23BA"/>
    <w:rsid w:val="007D2BC4"/>
    <w:rsid w:val="007D5827"/>
    <w:rsid w:val="007E31FF"/>
    <w:rsid w:val="007E46F1"/>
    <w:rsid w:val="007F3550"/>
    <w:rsid w:val="00801A2E"/>
    <w:rsid w:val="00801BE6"/>
    <w:rsid w:val="008032F9"/>
    <w:rsid w:val="0080570C"/>
    <w:rsid w:val="00820A42"/>
    <w:rsid w:val="00844CF0"/>
    <w:rsid w:val="008475B4"/>
    <w:rsid w:val="0085039F"/>
    <w:rsid w:val="00850596"/>
    <w:rsid w:val="008543FD"/>
    <w:rsid w:val="00857CA7"/>
    <w:rsid w:val="00862090"/>
    <w:rsid w:val="0086654C"/>
    <w:rsid w:val="0087152B"/>
    <w:rsid w:val="0087694D"/>
    <w:rsid w:val="008772A9"/>
    <w:rsid w:val="008902A2"/>
    <w:rsid w:val="0089093C"/>
    <w:rsid w:val="008A0F47"/>
    <w:rsid w:val="008A71F5"/>
    <w:rsid w:val="008B1527"/>
    <w:rsid w:val="008B5D18"/>
    <w:rsid w:val="008C398C"/>
    <w:rsid w:val="008C60FE"/>
    <w:rsid w:val="008D0753"/>
    <w:rsid w:val="008D0A41"/>
    <w:rsid w:val="008D3025"/>
    <w:rsid w:val="008D37C8"/>
    <w:rsid w:val="008E36AB"/>
    <w:rsid w:val="008E48D7"/>
    <w:rsid w:val="008E554B"/>
    <w:rsid w:val="008F0E5E"/>
    <w:rsid w:val="008F79E1"/>
    <w:rsid w:val="009111BD"/>
    <w:rsid w:val="00911D6F"/>
    <w:rsid w:val="00917953"/>
    <w:rsid w:val="00922BF9"/>
    <w:rsid w:val="00935490"/>
    <w:rsid w:val="009433B0"/>
    <w:rsid w:val="00943F7D"/>
    <w:rsid w:val="00950165"/>
    <w:rsid w:val="00953E66"/>
    <w:rsid w:val="0096004E"/>
    <w:rsid w:val="0096660F"/>
    <w:rsid w:val="00972E89"/>
    <w:rsid w:val="0097767A"/>
    <w:rsid w:val="00981286"/>
    <w:rsid w:val="0098201F"/>
    <w:rsid w:val="009B53C0"/>
    <w:rsid w:val="009C29AE"/>
    <w:rsid w:val="009C5502"/>
    <w:rsid w:val="009C7216"/>
    <w:rsid w:val="009D4DDD"/>
    <w:rsid w:val="009E7B98"/>
    <w:rsid w:val="00A01A78"/>
    <w:rsid w:val="00A0629A"/>
    <w:rsid w:val="00A13E90"/>
    <w:rsid w:val="00A16BAC"/>
    <w:rsid w:val="00A25F35"/>
    <w:rsid w:val="00A35A6C"/>
    <w:rsid w:val="00A360A7"/>
    <w:rsid w:val="00A424EB"/>
    <w:rsid w:val="00A63AD2"/>
    <w:rsid w:val="00A66336"/>
    <w:rsid w:val="00A7264E"/>
    <w:rsid w:val="00A7622E"/>
    <w:rsid w:val="00A80BAF"/>
    <w:rsid w:val="00A81C1A"/>
    <w:rsid w:val="00A8702E"/>
    <w:rsid w:val="00A904D3"/>
    <w:rsid w:val="00A91B81"/>
    <w:rsid w:val="00AA2967"/>
    <w:rsid w:val="00AA2D5B"/>
    <w:rsid w:val="00AB7DBE"/>
    <w:rsid w:val="00AC6B44"/>
    <w:rsid w:val="00AD0C0E"/>
    <w:rsid w:val="00AD16A6"/>
    <w:rsid w:val="00AE2415"/>
    <w:rsid w:val="00AE3D63"/>
    <w:rsid w:val="00AE7D9B"/>
    <w:rsid w:val="00AF4180"/>
    <w:rsid w:val="00AF646B"/>
    <w:rsid w:val="00B00DE1"/>
    <w:rsid w:val="00B02182"/>
    <w:rsid w:val="00B062E2"/>
    <w:rsid w:val="00B06489"/>
    <w:rsid w:val="00B22430"/>
    <w:rsid w:val="00B32409"/>
    <w:rsid w:val="00B43986"/>
    <w:rsid w:val="00B5379E"/>
    <w:rsid w:val="00B6531A"/>
    <w:rsid w:val="00B72E82"/>
    <w:rsid w:val="00B75A81"/>
    <w:rsid w:val="00B852A5"/>
    <w:rsid w:val="00B87FFB"/>
    <w:rsid w:val="00B92EF3"/>
    <w:rsid w:val="00B92F4B"/>
    <w:rsid w:val="00B96FB6"/>
    <w:rsid w:val="00BA0858"/>
    <w:rsid w:val="00BA179C"/>
    <w:rsid w:val="00BA6F54"/>
    <w:rsid w:val="00BB548E"/>
    <w:rsid w:val="00BB6849"/>
    <w:rsid w:val="00BB7A43"/>
    <w:rsid w:val="00BC1FF9"/>
    <w:rsid w:val="00BC52E1"/>
    <w:rsid w:val="00BD25A8"/>
    <w:rsid w:val="00BD2D11"/>
    <w:rsid w:val="00BD3A3B"/>
    <w:rsid w:val="00BD70BA"/>
    <w:rsid w:val="00BE4483"/>
    <w:rsid w:val="00BF4488"/>
    <w:rsid w:val="00BF6075"/>
    <w:rsid w:val="00BF6EA1"/>
    <w:rsid w:val="00BF79AE"/>
    <w:rsid w:val="00C03026"/>
    <w:rsid w:val="00C070FE"/>
    <w:rsid w:val="00C218FB"/>
    <w:rsid w:val="00C327DB"/>
    <w:rsid w:val="00C341C6"/>
    <w:rsid w:val="00C4146F"/>
    <w:rsid w:val="00C443FF"/>
    <w:rsid w:val="00C50858"/>
    <w:rsid w:val="00C547FE"/>
    <w:rsid w:val="00C610AF"/>
    <w:rsid w:val="00C6678B"/>
    <w:rsid w:val="00C80745"/>
    <w:rsid w:val="00CA7936"/>
    <w:rsid w:val="00CB6A39"/>
    <w:rsid w:val="00CC1503"/>
    <w:rsid w:val="00CC53FE"/>
    <w:rsid w:val="00CD5BB9"/>
    <w:rsid w:val="00CD7045"/>
    <w:rsid w:val="00CD7083"/>
    <w:rsid w:val="00CE0480"/>
    <w:rsid w:val="00CE2649"/>
    <w:rsid w:val="00CF46CF"/>
    <w:rsid w:val="00D17E6E"/>
    <w:rsid w:val="00D20D36"/>
    <w:rsid w:val="00D279C4"/>
    <w:rsid w:val="00D32C2F"/>
    <w:rsid w:val="00D33E12"/>
    <w:rsid w:val="00D402DA"/>
    <w:rsid w:val="00D42A35"/>
    <w:rsid w:val="00D6351A"/>
    <w:rsid w:val="00D708F1"/>
    <w:rsid w:val="00D721A4"/>
    <w:rsid w:val="00D777B9"/>
    <w:rsid w:val="00D85D51"/>
    <w:rsid w:val="00D85F3C"/>
    <w:rsid w:val="00D90F64"/>
    <w:rsid w:val="00D91F66"/>
    <w:rsid w:val="00DB1BAF"/>
    <w:rsid w:val="00DB27E3"/>
    <w:rsid w:val="00DB61C7"/>
    <w:rsid w:val="00DB6B95"/>
    <w:rsid w:val="00DC5919"/>
    <w:rsid w:val="00DD3E3B"/>
    <w:rsid w:val="00DF3492"/>
    <w:rsid w:val="00DF57F6"/>
    <w:rsid w:val="00E05C16"/>
    <w:rsid w:val="00E15FDA"/>
    <w:rsid w:val="00E23670"/>
    <w:rsid w:val="00E266DD"/>
    <w:rsid w:val="00E338B5"/>
    <w:rsid w:val="00E33FFF"/>
    <w:rsid w:val="00E357FE"/>
    <w:rsid w:val="00E4188D"/>
    <w:rsid w:val="00E439F6"/>
    <w:rsid w:val="00E45AEE"/>
    <w:rsid w:val="00E57AC3"/>
    <w:rsid w:val="00E57ACA"/>
    <w:rsid w:val="00E7055E"/>
    <w:rsid w:val="00E763FE"/>
    <w:rsid w:val="00E820D5"/>
    <w:rsid w:val="00E90054"/>
    <w:rsid w:val="00E92ED3"/>
    <w:rsid w:val="00E96B2B"/>
    <w:rsid w:val="00EA1F71"/>
    <w:rsid w:val="00EA4F5D"/>
    <w:rsid w:val="00EB1DC9"/>
    <w:rsid w:val="00EC0D75"/>
    <w:rsid w:val="00ED3B35"/>
    <w:rsid w:val="00ED672B"/>
    <w:rsid w:val="00EE1038"/>
    <w:rsid w:val="00F015AA"/>
    <w:rsid w:val="00F029B3"/>
    <w:rsid w:val="00F02FA0"/>
    <w:rsid w:val="00F1120E"/>
    <w:rsid w:val="00F123D3"/>
    <w:rsid w:val="00F20DD2"/>
    <w:rsid w:val="00F23F50"/>
    <w:rsid w:val="00F30E38"/>
    <w:rsid w:val="00F33BC4"/>
    <w:rsid w:val="00F34011"/>
    <w:rsid w:val="00F47FA7"/>
    <w:rsid w:val="00F55C6B"/>
    <w:rsid w:val="00F60B23"/>
    <w:rsid w:val="00F63F7A"/>
    <w:rsid w:val="00F654AE"/>
    <w:rsid w:val="00F71751"/>
    <w:rsid w:val="00F74235"/>
    <w:rsid w:val="00F83187"/>
    <w:rsid w:val="00F838CA"/>
    <w:rsid w:val="00F865D5"/>
    <w:rsid w:val="00F90D34"/>
    <w:rsid w:val="00F91288"/>
    <w:rsid w:val="00F92BEA"/>
    <w:rsid w:val="00F95F52"/>
    <w:rsid w:val="00FA6C21"/>
    <w:rsid w:val="00FA6F4B"/>
    <w:rsid w:val="00FA76FF"/>
    <w:rsid w:val="00FB10D3"/>
    <w:rsid w:val="00FC1A62"/>
    <w:rsid w:val="00FC626C"/>
    <w:rsid w:val="00FD5DB7"/>
    <w:rsid w:val="00FE1068"/>
    <w:rsid w:val="00FE7B8D"/>
    <w:rsid w:val="00FF1BEE"/>
    <w:rsid w:val="00FF43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3FE8A00D"/>
  <w15:docId w15:val="{A77DDEA4-FD1D-4C49-911A-2637CAA9A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554B"/>
    <w:rPr>
      <w:rFonts w:ascii="Calibri" w:eastAsia="Calibri" w:hAnsi="Calibri" w:cs="Times New Roman"/>
    </w:rPr>
  </w:style>
  <w:style w:type="paragraph" w:styleId="Heading3">
    <w:name w:val="heading 3"/>
    <w:basedOn w:val="Normal"/>
    <w:next w:val="Normal"/>
    <w:link w:val="Heading3Char"/>
    <w:uiPriority w:val="99"/>
    <w:qFormat/>
    <w:rsid w:val="00F91288"/>
    <w:pPr>
      <w:keepNext/>
      <w:spacing w:before="120" w:after="0" w:line="312" w:lineRule="auto"/>
      <w:jc w:val="both"/>
      <w:outlineLvl w:val="2"/>
    </w:pPr>
    <w:rPr>
      <w:rFonts w:ascii=".VnTimeH" w:eastAsia="Times New Roman" w:hAnsi=".VnTimeH"/>
      <w:b/>
      <w:sz w:val="20"/>
      <w:szCs w:val="20"/>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55AE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155AEC"/>
    <w:pPr>
      <w:tabs>
        <w:tab w:val="left" w:pos="1152"/>
      </w:tabs>
      <w:spacing w:before="120" w:after="120" w:line="312" w:lineRule="auto"/>
    </w:pPr>
    <w:rPr>
      <w:rFonts w:ascii="Arial" w:eastAsia="Times New Roman" w:hAnsi="Arial" w:cs="Arial"/>
      <w:sz w:val="26"/>
      <w:szCs w:val="26"/>
    </w:rPr>
  </w:style>
  <w:style w:type="paragraph" w:styleId="BodyText">
    <w:name w:val="Body Text"/>
    <w:basedOn w:val="Normal"/>
    <w:link w:val="BodyTextChar"/>
    <w:rsid w:val="00050815"/>
    <w:pPr>
      <w:overflowPunct w:val="0"/>
      <w:autoSpaceDE w:val="0"/>
      <w:autoSpaceDN w:val="0"/>
      <w:adjustRightInd w:val="0"/>
      <w:spacing w:after="0" w:line="240" w:lineRule="auto"/>
      <w:jc w:val="both"/>
      <w:textAlignment w:val="baseline"/>
    </w:pPr>
    <w:rPr>
      <w:rFonts w:ascii="VNI-Times" w:eastAsia="Times New Roman" w:hAnsi="VNI-Times"/>
      <w:sz w:val="20"/>
      <w:szCs w:val="20"/>
      <w:lang w:val="en-GB"/>
    </w:rPr>
  </w:style>
  <w:style w:type="character" w:customStyle="1" w:styleId="BodyTextChar">
    <w:name w:val="Body Text Char"/>
    <w:basedOn w:val="DefaultParagraphFont"/>
    <w:link w:val="BodyText"/>
    <w:rsid w:val="00050815"/>
    <w:rPr>
      <w:rFonts w:ascii="VNI-Times" w:eastAsia="Times New Roman" w:hAnsi="VNI-Times" w:cs="Times New Roman"/>
      <w:sz w:val="20"/>
      <w:szCs w:val="20"/>
      <w:lang w:val="en-GB"/>
    </w:rPr>
  </w:style>
  <w:style w:type="paragraph" w:styleId="BalloonText">
    <w:name w:val="Balloon Text"/>
    <w:basedOn w:val="Normal"/>
    <w:link w:val="BalloonTextChar"/>
    <w:uiPriority w:val="99"/>
    <w:semiHidden/>
    <w:unhideWhenUsed/>
    <w:rsid w:val="00E33F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3FFF"/>
    <w:rPr>
      <w:rFonts w:ascii="Tahoma" w:eastAsia="Calibri" w:hAnsi="Tahoma" w:cs="Tahoma"/>
      <w:sz w:val="16"/>
      <w:szCs w:val="16"/>
    </w:rPr>
  </w:style>
  <w:style w:type="paragraph" w:styleId="ListParagraph">
    <w:name w:val="List Paragraph"/>
    <w:basedOn w:val="Normal"/>
    <w:uiPriority w:val="34"/>
    <w:qFormat/>
    <w:rsid w:val="005872E2"/>
    <w:pPr>
      <w:spacing w:after="0" w:line="240" w:lineRule="auto"/>
      <w:ind w:left="720"/>
      <w:contextualSpacing/>
    </w:pPr>
    <w:rPr>
      <w:rFonts w:ascii="Times New Roman" w:eastAsia="Times New Roman" w:hAnsi="Times New Roman"/>
      <w:b/>
      <w:sz w:val="24"/>
      <w:szCs w:val="24"/>
    </w:rPr>
  </w:style>
  <w:style w:type="paragraph" w:styleId="Header">
    <w:name w:val="header"/>
    <w:basedOn w:val="Normal"/>
    <w:link w:val="HeaderChar"/>
    <w:uiPriority w:val="99"/>
    <w:unhideWhenUsed/>
    <w:rsid w:val="00FB10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10D3"/>
    <w:rPr>
      <w:rFonts w:ascii="Calibri" w:eastAsia="Calibri" w:hAnsi="Calibri" w:cs="Times New Roman"/>
    </w:rPr>
  </w:style>
  <w:style w:type="paragraph" w:styleId="Footer">
    <w:name w:val="footer"/>
    <w:basedOn w:val="Normal"/>
    <w:link w:val="FooterChar"/>
    <w:uiPriority w:val="99"/>
    <w:unhideWhenUsed/>
    <w:rsid w:val="00FB10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10D3"/>
    <w:rPr>
      <w:rFonts w:ascii="Calibri" w:eastAsia="Calibri" w:hAnsi="Calibri" w:cs="Times New Roman"/>
    </w:rPr>
  </w:style>
  <w:style w:type="character" w:styleId="CommentReference">
    <w:name w:val="annotation reference"/>
    <w:basedOn w:val="DefaultParagraphFont"/>
    <w:uiPriority w:val="99"/>
    <w:semiHidden/>
    <w:unhideWhenUsed/>
    <w:rsid w:val="00B062E2"/>
    <w:rPr>
      <w:sz w:val="16"/>
      <w:szCs w:val="16"/>
    </w:rPr>
  </w:style>
  <w:style w:type="paragraph" w:styleId="CommentText">
    <w:name w:val="annotation text"/>
    <w:basedOn w:val="Normal"/>
    <w:link w:val="CommentTextChar"/>
    <w:uiPriority w:val="99"/>
    <w:semiHidden/>
    <w:unhideWhenUsed/>
    <w:rsid w:val="00B062E2"/>
    <w:pPr>
      <w:spacing w:line="240" w:lineRule="auto"/>
    </w:pPr>
    <w:rPr>
      <w:sz w:val="20"/>
      <w:szCs w:val="20"/>
    </w:rPr>
  </w:style>
  <w:style w:type="character" w:customStyle="1" w:styleId="CommentTextChar">
    <w:name w:val="Comment Text Char"/>
    <w:basedOn w:val="DefaultParagraphFont"/>
    <w:link w:val="CommentText"/>
    <w:uiPriority w:val="99"/>
    <w:semiHidden/>
    <w:rsid w:val="00B062E2"/>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B062E2"/>
    <w:rPr>
      <w:b/>
      <w:bCs/>
    </w:rPr>
  </w:style>
  <w:style w:type="character" w:customStyle="1" w:styleId="CommentSubjectChar">
    <w:name w:val="Comment Subject Char"/>
    <w:basedOn w:val="CommentTextChar"/>
    <w:link w:val="CommentSubject"/>
    <w:uiPriority w:val="99"/>
    <w:semiHidden/>
    <w:rsid w:val="00B062E2"/>
    <w:rPr>
      <w:rFonts w:ascii="Calibri" w:eastAsia="Calibri" w:hAnsi="Calibri" w:cs="Times New Roman"/>
      <w:b/>
      <w:bCs/>
      <w:sz w:val="20"/>
      <w:szCs w:val="20"/>
    </w:rPr>
  </w:style>
  <w:style w:type="paragraph" w:styleId="Revision">
    <w:name w:val="Revision"/>
    <w:hidden/>
    <w:uiPriority w:val="99"/>
    <w:semiHidden/>
    <w:rsid w:val="00B062E2"/>
    <w:pPr>
      <w:spacing w:after="0" w:line="240" w:lineRule="auto"/>
    </w:pPr>
    <w:rPr>
      <w:rFonts w:ascii="Calibri" w:eastAsia="Calibri" w:hAnsi="Calibri" w:cs="Times New Roman"/>
    </w:rPr>
  </w:style>
  <w:style w:type="paragraph" w:styleId="BodyText2">
    <w:name w:val="Body Text 2"/>
    <w:basedOn w:val="Normal"/>
    <w:link w:val="BodyText2Char"/>
    <w:uiPriority w:val="99"/>
    <w:semiHidden/>
    <w:unhideWhenUsed/>
    <w:rsid w:val="0036419C"/>
    <w:pPr>
      <w:spacing w:after="120" w:line="480" w:lineRule="auto"/>
    </w:pPr>
  </w:style>
  <w:style w:type="character" w:customStyle="1" w:styleId="BodyText2Char">
    <w:name w:val="Body Text 2 Char"/>
    <w:basedOn w:val="DefaultParagraphFont"/>
    <w:link w:val="BodyText2"/>
    <w:uiPriority w:val="99"/>
    <w:semiHidden/>
    <w:rsid w:val="0036419C"/>
    <w:rPr>
      <w:rFonts w:ascii="Calibri" w:eastAsia="Calibri" w:hAnsi="Calibri" w:cs="Times New Roman"/>
    </w:rPr>
  </w:style>
  <w:style w:type="paragraph" w:styleId="BodyTextIndent2">
    <w:name w:val="Body Text Indent 2"/>
    <w:basedOn w:val="Normal"/>
    <w:link w:val="BodyTextIndent2Char"/>
    <w:uiPriority w:val="99"/>
    <w:semiHidden/>
    <w:unhideWhenUsed/>
    <w:rsid w:val="00F91288"/>
    <w:pPr>
      <w:spacing w:after="120" w:line="480" w:lineRule="auto"/>
      <w:ind w:left="360"/>
    </w:pPr>
  </w:style>
  <w:style w:type="character" w:customStyle="1" w:styleId="BodyTextIndent2Char">
    <w:name w:val="Body Text Indent 2 Char"/>
    <w:basedOn w:val="DefaultParagraphFont"/>
    <w:link w:val="BodyTextIndent2"/>
    <w:uiPriority w:val="99"/>
    <w:semiHidden/>
    <w:rsid w:val="00F91288"/>
    <w:rPr>
      <w:rFonts w:ascii="Calibri" w:eastAsia="Calibri" w:hAnsi="Calibri" w:cs="Times New Roman"/>
    </w:rPr>
  </w:style>
  <w:style w:type="paragraph" w:customStyle="1" w:styleId="Pa20">
    <w:name w:val="Pa20"/>
    <w:basedOn w:val="Normal"/>
    <w:next w:val="Normal"/>
    <w:uiPriority w:val="99"/>
    <w:rsid w:val="00F91288"/>
    <w:pPr>
      <w:autoSpaceDE w:val="0"/>
      <w:autoSpaceDN w:val="0"/>
      <w:adjustRightInd w:val="0"/>
      <w:spacing w:after="0" w:line="241" w:lineRule="atLeast"/>
    </w:pPr>
    <w:rPr>
      <w:rFonts w:ascii="Myriad Pro" w:eastAsia="Times New Roman" w:hAnsi="Myriad Pro"/>
      <w:sz w:val="24"/>
      <w:szCs w:val="24"/>
    </w:rPr>
  </w:style>
  <w:style w:type="character" w:customStyle="1" w:styleId="Heading3Char">
    <w:name w:val="Heading 3 Char"/>
    <w:basedOn w:val="DefaultParagraphFont"/>
    <w:link w:val="Heading3"/>
    <w:uiPriority w:val="99"/>
    <w:rsid w:val="00F91288"/>
    <w:rPr>
      <w:rFonts w:ascii=".VnTimeH" w:eastAsia="Times New Roman" w:hAnsi=".VnTimeH" w:cs="Times New Roman"/>
      <w:b/>
      <w:sz w:val="20"/>
      <w:szCs w:val="20"/>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944943">
      <w:bodyDiv w:val="1"/>
      <w:marLeft w:val="0"/>
      <w:marRight w:val="0"/>
      <w:marTop w:val="0"/>
      <w:marBottom w:val="0"/>
      <w:divBdr>
        <w:top w:val="none" w:sz="0" w:space="0" w:color="auto"/>
        <w:left w:val="none" w:sz="0" w:space="0" w:color="auto"/>
        <w:bottom w:val="none" w:sz="0" w:space="0" w:color="auto"/>
        <w:right w:val="none" w:sz="0" w:space="0" w:color="auto"/>
      </w:divBdr>
    </w:div>
    <w:div w:id="887641434">
      <w:bodyDiv w:val="1"/>
      <w:marLeft w:val="0"/>
      <w:marRight w:val="0"/>
      <w:marTop w:val="0"/>
      <w:marBottom w:val="0"/>
      <w:divBdr>
        <w:top w:val="none" w:sz="0" w:space="0" w:color="auto"/>
        <w:left w:val="none" w:sz="0" w:space="0" w:color="auto"/>
        <w:bottom w:val="none" w:sz="0" w:space="0" w:color="auto"/>
        <w:right w:val="none" w:sz="0" w:space="0" w:color="auto"/>
      </w:divBdr>
    </w:div>
    <w:div w:id="1958759659">
      <w:bodyDiv w:val="1"/>
      <w:marLeft w:val="0"/>
      <w:marRight w:val="0"/>
      <w:marTop w:val="0"/>
      <w:marBottom w:val="0"/>
      <w:divBdr>
        <w:top w:val="none" w:sz="0" w:space="0" w:color="auto"/>
        <w:left w:val="none" w:sz="0" w:space="0" w:color="auto"/>
        <w:bottom w:val="none" w:sz="0" w:space="0" w:color="auto"/>
        <w:right w:val="none" w:sz="0" w:space="0" w:color="auto"/>
      </w:divBdr>
    </w:div>
    <w:div w:id="201244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cid:image001.png@01DA4D1F.2015B770" TargetMode="External"/><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AZWFSPVISFILE02.mfcgd.com\Groups\MVFM\Fixed%20Income\Reports\Factsheet%20(monthly)%20ILP%20+%20OEF\3.%20MAFEQI\MAFEQI%20Factsheet%20-%20202503_GICS%20Template.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nchor="t" anchorCtr="0"/>
          <a:lstStyle/>
          <a:p>
            <a:pPr marL="0" marR="0" lvl="0" indent="0" algn="ctr" defTabSz="914400" rtl="0" eaLnBrk="1" fontAlgn="auto" latinLnBrk="0" hangingPunct="1">
              <a:lnSpc>
                <a:spcPct val="100000"/>
              </a:lnSpc>
              <a:spcBef>
                <a:spcPts val="0"/>
              </a:spcBef>
              <a:spcAft>
                <a:spcPts val="0"/>
              </a:spcAft>
              <a:buClrTx/>
              <a:buSzTx/>
              <a:buFontTx/>
              <a:buNone/>
              <a:tabLst/>
              <a:defRPr sz="960" b="1" i="0" u="none" strike="noStrike" kern="1200" baseline="0">
                <a:solidFill>
                  <a:srgbClr val="000000"/>
                </a:solidFill>
                <a:latin typeface="Manulife JH Sans" panose="020B0503040401060103" pitchFamily="34" charset="0"/>
                <a:ea typeface="Arial"/>
                <a:cs typeface="Arial"/>
              </a:defRPr>
            </a:pPr>
            <a:r>
              <a:rPr lang="en-US" b="1"/>
              <a:t>Giá CCQ của Quỹ MAFEQI</a:t>
            </a:r>
          </a:p>
          <a:p>
            <a:pPr marL="0" marR="0" lvl="0" indent="0" algn="ctr" defTabSz="914400" rtl="0" eaLnBrk="1" fontAlgn="auto" latinLnBrk="0" hangingPunct="1">
              <a:lnSpc>
                <a:spcPct val="100000"/>
              </a:lnSpc>
              <a:spcBef>
                <a:spcPts val="0"/>
              </a:spcBef>
              <a:spcAft>
                <a:spcPts val="0"/>
              </a:spcAft>
              <a:buClrTx/>
              <a:buSzTx/>
              <a:buFontTx/>
              <a:buNone/>
              <a:tabLst/>
              <a:defRPr sz="960" b="1" i="0" u="none" strike="noStrike" kern="1200" baseline="0">
                <a:solidFill>
                  <a:srgbClr val="000000"/>
                </a:solidFill>
                <a:latin typeface="Manulife JH Sans" panose="020B0503040401060103" pitchFamily="34" charset="0"/>
                <a:ea typeface="Arial"/>
                <a:cs typeface="Arial"/>
              </a:defRPr>
            </a:pPr>
            <a:r>
              <a:rPr lang="en-US" b="1"/>
              <a:t>MAFEQI (VND /unit)</a:t>
            </a:r>
          </a:p>
        </c:rich>
      </c:tx>
      <c:overlay val="0"/>
    </c:title>
    <c:autoTitleDeleted val="0"/>
    <c:plotArea>
      <c:layout>
        <c:manualLayout>
          <c:layoutTarget val="inner"/>
          <c:xMode val="edge"/>
          <c:yMode val="edge"/>
          <c:x val="0.130169072615923"/>
          <c:y val="0.17218759113444151"/>
          <c:w val="0.8226087051618548"/>
          <c:h val="0.71183253135024793"/>
        </c:manualLayout>
      </c:layout>
      <c:lineChart>
        <c:grouping val="standard"/>
        <c:varyColors val="0"/>
        <c:ser>
          <c:idx val="0"/>
          <c:order val="0"/>
          <c:tx>
            <c:strRef>
              <c:f>'NAV-Chart'!$B$1</c:f>
              <c:strCache>
                <c:ptCount val="1"/>
                <c:pt idx="0">
                  <c:v> NAV/CCQ </c:v>
                </c:pt>
              </c:strCache>
            </c:strRef>
          </c:tx>
          <c:marker>
            <c:symbol val="none"/>
          </c:marker>
          <c:cat>
            <c:numRef>
              <c:f>'NAV-Chart'!$A$631:$A$5000</c:f>
              <c:numCache>
                <c:formatCode>d\-mmm\-yy</c:formatCode>
                <c:ptCount val="4370"/>
                <c:pt idx="0">
                  <c:v>44651</c:v>
                </c:pt>
                <c:pt idx="1">
                  <c:v>44656</c:v>
                </c:pt>
                <c:pt idx="2">
                  <c:v>44658</c:v>
                </c:pt>
                <c:pt idx="3">
                  <c:v>44663</c:v>
                </c:pt>
                <c:pt idx="4">
                  <c:v>44665</c:v>
                </c:pt>
                <c:pt idx="5">
                  <c:v>44670</c:v>
                </c:pt>
                <c:pt idx="6">
                  <c:v>44672</c:v>
                </c:pt>
                <c:pt idx="7">
                  <c:v>44677</c:v>
                </c:pt>
                <c:pt idx="8">
                  <c:v>44679</c:v>
                </c:pt>
                <c:pt idx="9">
                  <c:v>44681</c:v>
                </c:pt>
                <c:pt idx="10">
                  <c:v>44684</c:v>
                </c:pt>
                <c:pt idx="11">
                  <c:v>44686</c:v>
                </c:pt>
                <c:pt idx="12">
                  <c:v>44691</c:v>
                </c:pt>
                <c:pt idx="13">
                  <c:v>44693</c:v>
                </c:pt>
                <c:pt idx="14">
                  <c:v>44698</c:v>
                </c:pt>
                <c:pt idx="15">
                  <c:v>44700</c:v>
                </c:pt>
                <c:pt idx="16">
                  <c:v>44705</c:v>
                </c:pt>
                <c:pt idx="17">
                  <c:v>44707</c:v>
                </c:pt>
                <c:pt idx="18">
                  <c:v>44712</c:v>
                </c:pt>
                <c:pt idx="19">
                  <c:v>44714</c:v>
                </c:pt>
                <c:pt idx="20">
                  <c:v>44719</c:v>
                </c:pt>
                <c:pt idx="21">
                  <c:v>44721</c:v>
                </c:pt>
                <c:pt idx="22">
                  <c:v>44726</c:v>
                </c:pt>
                <c:pt idx="23">
                  <c:v>44728</c:v>
                </c:pt>
                <c:pt idx="24">
                  <c:v>44733</c:v>
                </c:pt>
                <c:pt idx="25">
                  <c:v>44735</c:v>
                </c:pt>
                <c:pt idx="26">
                  <c:v>44740</c:v>
                </c:pt>
                <c:pt idx="27">
                  <c:v>44742</c:v>
                </c:pt>
                <c:pt idx="28">
                  <c:v>44747</c:v>
                </c:pt>
                <c:pt idx="29">
                  <c:v>44749</c:v>
                </c:pt>
                <c:pt idx="30">
                  <c:v>44754</c:v>
                </c:pt>
                <c:pt idx="31">
                  <c:v>44756</c:v>
                </c:pt>
                <c:pt idx="32">
                  <c:v>44761</c:v>
                </c:pt>
                <c:pt idx="33">
                  <c:v>44763</c:v>
                </c:pt>
                <c:pt idx="34">
                  <c:v>44768</c:v>
                </c:pt>
                <c:pt idx="35">
                  <c:v>44770</c:v>
                </c:pt>
                <c:pt idx="36">
                  <c:v>44773</c:v>
                </c:pt>
                <c:pt idx="37">
                  <c:v>44775</c:v>
                </c:pt>
                <c:pt idx="38">
                  <c:v>44777</c:v>
                </c:pt>
                <c:pt idx="39">
                  <c:v>44782</c:v>
                </c:pt>
                <c:pt idx="40">
                  <c:v>44784</c:v>
                </c:pt>
                <c:pt idx="41">
                  <c:v>44789</c:v>
                </c:pt>
                <c:pt idx="42">
                  <c:v>44791</c:v>
                </c:pt>
                <c:pt idx="43">
                  <c:v>44796</c:v>
                </c:pt>
                <c:pt idx="44">
                  <c:v>44798</c:v>
                </c:pt>
                <c:pt idx="45">
                  <c:v>44803</c:v>
                </c:pt>
                <c:pt idx="46">
                  <c:v>44804</c:v>
                </c:pt>
                <c:pt idx="47">
                  <c:v>44810</c:v>
                </c:pt>
                <c:pt idx="48">
                  <c:v>44812</c:v>
                </c:pt>
                <c:pt idx="49">
                  <c:v>44817</c:v>
                </c:pt>
                <c:pt idx="50">
                  <c:v>44819</c:v>
                </c:pt>
                <c:pt idx="51">
                  <c:v>44824</c:v>
                </c:pt>
                <c:pt idx="52">
                  <c:v>44826</c:v>
                </c:pt>
                <c:pt idx="53">
                  <c:v>44831</c:v>
                </c:pt>
                <c:pt idx="54">
                  <c:v>44833</c:v>
                </c:pt>
                <c:pt idx="55">
                  <c:v>44834</c:v>
                </c:pt>
                <c:pt idx="56">
                  <c:v>44838</c:v>
                </c:pt>
                <c:pt idx="57">
                  <c:v>44840</c:v>
                </c:pt>
                <c:pt idx="58">
                  <c:v>44845</c:v>
                </c:pt>
                <c:pt idx="59">
                  <c:v>44847</c:v>
                </c:pt>
                <c:pt idx="60">
                  <c:v>44852</c:v>
                </c:pt>
                <c:pt idx="61">
                  <c:v>44854</c:v>
                </c:pt>
                <c:pt idx="62">
                  <c:v>44859</c:v>
                </c:pt>
                <c:pt idx="63">
                  <c:v>44861</c:v>
                </c:pt>
                <c:pt idx="64">
                  <c:v>44865</c:v>
                </c:pt>
                <c:pt idx="65">
                  <c:v>44866</c:v>
                </c:pt>
                <c:pt idx="66">
                  <c:v>44868</c:v>
                </c:pt>
                <c:pt idx="67">
                  <c:v>44873</c:v>
                </c:pt>
                <c:pt idx="68">
                  <c:v>44875</c:v>
                </c:pt>
                <c:pt idx="69">
                  <c:v>44880</c:v>
                </c:pt>
                <c:pt idx="70">
                  <c:v>44882</c:v>
                </c:pt>
                <c:pt idx="71">
                  <c:v>44887</c:v>
                </c:pt>
                <c:pt idx="72">
                  <c:v>44889</c:v>
                </c:pt>
                <c:pt idx="73">
                  <c:v>44894</c:v>
                </c:pt>
                <c:pt idx="74">
                  <c:v>44895</c:v>
                </c:pt>
                <c:pt idx="75">
                  <c:v>44896</c:v>
                </c:pt>
                <c:pt idx="76">
                  <c:v>44901</c:v>
                </c:pt>
                <c:pt idx="77">
                  <c:v>44903</c:v>
                </c:pt>
                <c:pt idx="78">
                  <c:v>44908</c:v>
                </c:pt>
                <c:pt idx="79">
                  <c:v>44910</c:v>
                </c:pt>
                <c:pt idx="80">
                  <c:v>44915</c:v>
                </c:pt>
                <c:pt idx="81">
                  <c:v>44917</c:v>
                </c:pt>
                <c:pt idx="82">
                  <c:v>44922</c:v>
                </c:pt>
                <c:pt idx="83">
                  <c:v>44924</c:v>
                </c:pt>
                <c:pt idx="84">
                  <c:v>44926</c:v>
                </c:pt>
                <c:pt idx="85">
                  <c:v>44929</c:v>
                </c:pt>
                <c:pt idx="86">
                  <c:v>44931</c:v>
                </c:pt>
                <c:pt idx="87">
                  <c:v>44936</c:v>
                </c:pt>
                <c:pt idx="88">
                  <c:v>44938</c:v>
                </c:pt>
                <c:pt idx="89">
                  <c:v>44943</c:v>
                </c:pt>
                <c:pt idx="90">
                  <c:v>44952</c:v>
                </c:pt>
                <c:pt idx="91">
                  <c:v>44957</c:v>
                </c:pt>
                <c:pt idx="92">
                  <c:v>44959</c:v>
                </c:pt>
                <c:pt idx="93">
                  <c:v>44964</c:v>
                </c:pt>
                <c:pt idx="94">
                  <c:v>44966</c:v>
                </c:pt>
                <c:pt idx="95">
                  <c:v>44971</c:v>
                </c:pt>
                <c:pt idx="96">
                  <c:v>44973</c:v>
                </c:pt>
                <c:pt idx="97">
                  <c:v>44978</c:v>
                </c:pt>
                <c:pt idx="98">
                  <c:v>44980</c:v>
                </c:pt>
                <c:pt idx="99">
                  <c:v>44985</c:v>
                </c:pt>
                <c:pt idx="100">
                  <c:v>44987</c:v>
                </c:pt>
                <c:pt idx="101">
                  <c:v>44992</c:v>
                </c:pt>
                <c:pt idx="102">
                  <c:v>44994</c:v>
                </c:pt>
                <c:pt idx="103">
                  <c:v>44999</c:v>
                </c:pt>
                <c:pt idx="104">
                  <c:v>45001</c:v>
                </c:pt>
                <c:pt idx="105">
                  <c:v>45006</c:v>
                </c:pt>
                <c:pt idx="106">
                  <c:v>45008</c:v>
                </c:pt>
                <c:pt idx="107">
                  <c:v>45013</c:v>
                </c:pt>
                <c:pt idx="108">
                  <c:v>45015</c:v>
                </c:pt>
                <c:pt idx="109">
                  <c:v>45016</c:v>
                </c:pt>
                <c:pt idx="110">
                  <c:v>45020</c:v>
                </c:pt>
                <c:pt idx="111">
                  <c:v>45022</c:v>
                </c:pt>
                <c:pt idx="112">
                  <c:v>45027</c:v>
                </c:pt>
                <c:pt idx="113">
                  <c:v>45029</c:v>
                </c:pt>
                <c:pt idx="114">
                  <c:v>45034</c:v>
                </c:pt>
                <c:pt idx="115">
                  <c:v>45036</c:v>
                </c:pt>
                <c:pt idx="116">
                  <c:v>45041</c:v>
                </c:pt>
                <c:pt idx="117">
                  <c:v>45043</c:v>
                </c:pt>
                <c:pt idx="118">
                  <c:v>45046</c:v>
                </c:pt>
                <c:pt idx="119">
                  <c:v>45050</c:v>
                </c:pt>
                <c:pt idx="120">
                  <c:v>45055</c:v>
                </c:pt>
                <c:pt idx="121">
                  <c:v>45057</c:v>
                </c:pt>
                <c:pt idx="122">
                  <c:v>45062</c:v>
                </c:pt>
                <c:pt idx="123">
                  <c:v>45064</c:v>
                </c:pt>
                <c:pt idx="124">
                  <c:v>45069</c:v>
                </c:pt>
                <c:pt idx="125">
                  <c:v>45071</c:v>
                </c:pt>
                <c:pt idx="126">
                  <c:v>45076</c:v>
                </c:pt>
                <c:pt idx="127">
                  <c:v>45077</c:v>
                </c:pt>
                <c:pt idx="128">
                  <c:v>45078</c:v>
                </c:pt>
                <c:pt idx="129">
                  <c:v>45083</c:v>
                </c:pt>
                <c:pt idx="130">
                  <c:v>45085</c:v>
                </c:pt>
                <c:pt idx="131">
                  <c:v>45090</c:v>
                </c:pt>
                <c:pt idx="132">
                  <c:v>45092</c:v>
                </c:pt>
                <c:pt idx="133">
                  <c:v>45097</c:v>
                </c:pt>
                <c:pt idx="134">
                  <c:v>45099</c:v>
                </c:pt>
                <c:pt idx="135">
                  <c:v>45104</c:v>
                </c:pt>
                <c:pt idx="136">
                  <c:v>45106</c:v>
                </c:pt>
                <c:pt idx="137">
                  <c:v>45107</c:v>
                </c:pt>
                <c:pt idx="138">
                  <c:v>45111</c:v>
                </c:pt>
                <c:pt idx="139">
                  <c:v>45113</c:v>
                </c:pt>
                <c:pt idx="140">
                  <c:v>45118</c:v>
                </c:pt>
                <c:pt idx="141">
                  <c:v>45120</c:v>
                </c:pt>
                <c:pt idx="142">
                  <c:v>45125</c:v>
                </c:pt>
                <c:pt idx="143">
                  <c:v>45127</c:v>
                </c:pt>
                <c:pt idx="144">
                  <c:v>45132</c:v>
                </c:pt>
                <c:pt idx="145">
                  <c:v>45134</c:v>
                </c:pt>
                <c:pt idx="146">
                  <c:v>45138</c:v>
                </c:pt>
                <c:pt idx="147">
                  <c:v>45139</c:v>
                </c:pt>
                <c:pt idx="148">
                  <c:v>45141</c:v>
                </c:pt>
                <c:pt idx="149">
                  <c:v>45146</c:v>
                </c:pt>
                <c:pt idx="150">
                  <c:v>45148</c:v>
                </c:pt>
                <c:pt idx="151">
                  <c:v>45153</c:v>
                </c:pt>
                <c:pt idx="152">
                  <c:v>45155</c:v>
                </c:pt>
                <c:pt idx="153">
                  <c:v>45160</c:v>
                </c:pt>
                <c:pt idx="154">
                  <c:v>45162</c:v>
                </c:pt>
                <c:pt idx="155">
                  <c:v>45167</c:v>
                </c:pt>
                <c:pt idx="156">
                  <c:v>45169</c:v>
                </c:pt>
                <c:pt idx="157">
                  <c:v>45174</c:v>
                </c:pt>
                <c:pt idx="158">
                  <c:v>45176</c:v>
                </c:pt>
                <c:pt idx="159">
                  <c:v>45181</c:v>
                </c:pt>
                <c:pt idx="160">
                  <c:v>45183</c:v>
                </c:pt>
                <c:pt idx="161">
                  <c:v>45188</c:v>
                </c:pt>
                <c:pt idx="162">
                  <c:v>45190</c:v>
                </c:pt>
                <c:pt idx="163">
                  <c:v>45195</c:v>
                </c:pt>
                <c:pt idx="164">
                  <c:v>45197</c:v>
                </c:pt>
                <c:pt idx="165">
                  <c:v>45199</c:v>
                </c:pt>
                <c:pt idx="166">
                  <c:v>45202</c:v>
                </c:pt>
                <c:pt idx="167">
                  <c:v>45204</c:v>
                </c:pt>
                <c:pt idx="168">
                  <c:v>45209</c:v>
                </c:pt>
                <c:pt idx="169">
                  <c:v>45211</c:v>
                </c:pt>
                <c:pt idx="170">
                  <c:v>45216</c:v>
                </c:pt>
                <c:pt idx="171">
                  <c:v>45218</c:v>
                </c:pt>
                <c:pt idx="172">
                  <c:v>45223</c:v>
                </c:pt>
                <c:pt idx="173">
                  <c:v>45225</c:v>
                </c:pt>
                <c:pt idx="174">
                  <c:v>45230</c:v>
                </c:pt>
                <c:pt idx="175">
                  <c:v>45232</c:v>
                </c:pt>
                <c:pt idx="176">
                  <c:v>45237</c:v>
                </c:pt>
                <c:pt idx="177">
                  <c:v>45239</c:v>
                </c:pt>
                <c:pt idx="178">
                  <c:v>45244</c:v>
                </c:pt>
                <c:pt idx="179">
                  <c:v>45246</c:v>
                </c:pt>
                <c:pt idx="180">
                  <c:v>45251</c:v>
                </c:pt>
                <c:pt idx="181">
                  <c:v>45253</c:v>
                </c:pt>
                <c:pt idx="182">
                  <c:v>45258</c:v>
                </c:pt>
                <c:pt idx="183">
                  <c:v>45260</c:v>
                </c:pt>
                <c:pt idx="184">
                  <c:v>45265</c:v>
                </c:pt>
                <c:pt idx="185">
                  <c:v>45267</c:v>
                </c:pt>
                <c:pt idx="186">
                  <c:v>45272</c:v>
                </c:pt>
                <c:pt idx="187">
                  <c:v>45274</c:v>
                </c:pt>
                <c:pt idx="188">
                  <c:v>45279</c:v>
                </c:pt>
                <c:pt idx="189">
                  <c:v>45281</c:v>
                </c:pt>
                <c:pt idx="190">
                  <c:v>45286</c:v>
                </c:pt>
                <c:pt idx="191">
                  <c:v>45288</c:v>
                </c:pt>
                <c:pt idx="192">
                  <c:v>45291</c:v>
                </c:pt>
                <c:pt idx="193">
                  <c:v>45293</c:v>
                </c:pt>
                <c:pt idx="194">
                  <c:v>45295</c:v>
                </c:pt>
                <c:pt idx="195">
                  <c:v>45300</c:v>
                </c:pt>
                <c:pt idx="196">
                  <c:v>45302</c:v>
                </c:pt>
                <c:pt idx="197">
                  <c:v>45307</c:v>
                </c:pt>
                <c:pt idx="198">
                  <c:v>45309</c:v>
                </c:pt>
                <c:pt idx="199">
                  <c:v>45314</c:v>
                </c:pt>
                <c:pt idx="200">
                  <c:v>45316</c:v>
                </c:pt>
                <c:pt idx="201">
                  <c:v>45321</c:v>
                </c:pt>
                <c:pt idx="202">
                  <c:v>45322</c:v>
                </c:pt>
                <c:pt idx="203">
                  <c:v>45323</c:v>
                </c:pt>
                <c:pt idx="204">
                  <c:v>45328</c:v>
                </c:pt>
                <c:pt idx="205">
                  <c:v>45337</c:v>
                </c:pt>
                <c:pt idx="206">
                  <c:v>45342</c:v>
                </c:pt>
                <c:pt idx="207">
                  <c:v>45344</c:v>
                </c:pt>
                <c:pt idx="208">
                  <c:v>45349</c:v>
                </c:pt>
                <c:pt idx="209">
                  <c:v>45351</c:v>
                </c:pt>
                <c:pt idx="210">
                  <c:v>45356</c:v>
                </c:pt>
                <c:pt idx="211">
                  <c:v>45358</c:v>
                </c:pt>
                <c:pt idx="212">
                  <c:v>45363</c:v>
                </c:pt>
                <c:pt idx="213">
                  <c:v>45365</c:v>
                </c:pt>
                <c:pt idx="214">
                  <c:v>45370</c:v>
                </c:pt>
                <c:pt idx="215">
                  <c:v>45372</c:v>
                </c:pt>
                <c:pt idx="216">
                  <c:v>45377</c:v>
                </c:pt>
                <c:pt idx="217">
                  <c:v>45379</c:v>
                </c:pt>
                <c:pt idx="218">
                  <c:v>45382</c:v>
                </c:pt>
                <c:pt idx="219">
                  <c:v>45384</c:v>
                </c:pt>
                <c:pt idx="220">
                  <c:v>45386</c:v>
                </c:pt>
                <c:pt idx="221">
                  <c:v>45391</c:v>
                </c:pt>
                <c:pt idx="222">
                  <c:v>45393</c:v>
                </c:pt>
                <c:pt idx="223">
                  <c:v>45398</c:v>
                </c:pt>
                <c:pt idx="224">
                  <c:v>45400</c:v>
                </c:pt>
                <c:pt idx="225">
                  <c:v>45405</c:v>
                </c:pt>
                <c:pt idx="226">
                  <c:v>45407</c:v>
                </c:pt>
                <c:pt idx="227">
                  <c:v>45412</c:v>
                </c:pt>
                <c:pt idx="228">
                  <c:v>45414</c:v>
                </c:pt>
                <c:pt idx="229">
                  <c:v>45419</c:v>
                </c:pt>
                <c:pt idx="230">
                  <c:v>45421</c:v>
                </c:pt>
                <c:pt idx="231">
                  <c:v>45426</c:v>
                </c:pt>
                <c:pt idx="232">
                  <c:v>45428</c:v>
                </c:pt>
                <c:pt idx="233">
                  <c:v>45433</c:v>
                </c:pt>
                <c:pt idx="234">
                  <c:v>45435</c:v>
                </c:pt>
                <c:pt idx="235">
                  <c:v>45440</c:v>
                </c:pt>
                <c:pt idx="236">
                  <c:v>45442</c:v>
                </c:pt>
                <c:pt idx="237">
                  <c:v>45443</c:v>
                </c:pt>
                <c:pt idx="238">
                  <c:v>45447</c:v>
                </c:pt>
                <c:pt idx="239">
                  <c:v>45449</c:v>
                </c:pt>
                <c:pt idx="240">
                  <c:v>45454</c:v>
                </c:pt>
                <c:pt idx="241">
                  <c:v>45456</c:v>
                </c:pt>
                <c:pt idx="242">
                  <c:v>45461</c:v>
                </c:pt>
                <c:pt idx="243">
                  <c:v>45463</c:v>
                </c:pt>
                <c:pt idx="244">
                  <c:v>45468</c:v>
                </c:pt>
                <c:pt idx="245">
                  <c:v>45470</c:v>
                </c:pt>
                <c:pt idx="246">
                  <c:v>45473</c:v>
                </c:pt>
                <c:pt idx="247">
                  <c:v>45475</c:v>
                </c:pt>
                <c:pt idx="248">
                  <c:v>45477</c:v>
                </c:pt>
                <c:pt idx="249">
                  <c:v>45482</c:v>
                </c:pt>
                <c:pt idx="250">
                  <c:v>45484</c:v>
                </c:pt>
                <c:pt idx="251">
                  <c:v>45489</c:v>
                </c:pt>
                <c:pt idx="252">
                  <c:v>45491</c:v>
                </c:pt>
                <c:pt idx="253">
                  <c:v>45496</c:v>
                </c:pt>
                <c:pt idx="254">
                  <c:v>45498</c:v>
                </c:pt>
                <c:pt idx="255">
                  <c:v>45503</c:v>
                </c:pt>
                <c:pt idx="256">
                  <c:v>45504</c:v>
                </c:pt>
                <c:pt idx="257">
                  <c:v>45505</c:v>
                </c:pt>
                <c:pt idx="258">
                  <c:v>45510</c:v>
                </c:pt>
                <c:pt idx="259">
                  <c:v>45512</c:v>
                </c:pt>
                <c:pt idx="260">
                  <c:v>45517</c:v>
                </c:pt>
                <c:pt idx="261">
                  <c:v>45519</c:v>
                </c:pt>
                <c:pt idx="262">
                  <c:v>45524</c:v>
                </c:pt>
                <c:pt idx="263">
                  <c:v>45526</c:v>
                </c:pt>
                <c:pt idx="264">
                  <c:v>45531</c:v>
                </c:pt>
                <c:pt idx="265">
                  <c:v>45533</c:v>
                </c:pt>
                <c:pt idx="266">
                  <c:v>45535</c:v>
                </c:pt>
                <c:pt idx="267">
                  <c:v>45538</c:v>
                </c:pt>
                <c:pt idx="268">
                  <c:v>45540</c:v>
                </c:pt>
                <c:pt idx="269">
                  <c:v>45545</c:v>
                </c:pt>
                <c:pt idx="270">
                  <c:v>45547</c:v>
                </c:pt>
                <c:pt idx="271">
                  <c:v>45552</c:v>
                </c:pt>
                <c:pt idx="272">
                  <c:v>45554</c:v>
                </c:pt>
                <c:pt idx="273">
                  <c:v>45559</c:v>
                </c:pt>
                <c:pt idx="274">
                  <c:v>45561</c:v>
                </c:pt>
                <c:pt idx="275">
                  <c:v>45565</c:v>
                </c:pt>
                <c:pt idx="276">
                  <c:v>45566</c:v>
                </c:pt>
                <c:pt idx="277">
                  <c:v>45568</c:v>
                </c:pt>
                <c:pt idx="278">
                  <c:v>45573</c:v>
                </c:pt>
                <c:pt idx="279">
                  <c:v>45575</c:v>
                </c:pt>
                <c:pt idx="280">
                  <c:v>45580</c:v>
                </c:pt>
                <c:pt idx="281">
                  <c:v>45582</c:v>
                </c:pt>
                <c:pt idx="282">
                  <c:v>45587</c:v>
                </c:pt>
                <c:pt idx="283">
                  <c:v>45589</c:v>
                </c:pt>
                <c:pt idx="284">
                  <c:v>45594</c:v>
                </c:pt>
                <c:pt idx="285">
                  <c:v>45596</c:v>
                </c:pt>
                <c:pt idx="286">
                  <c:v>45601</c:v>
                </c:pt>
                <c:pt idx="287">
                  <c:v>45603</c:v>
                </c:pt>
                <c:pt idx="288">
                  <c:v>45608</c:v>
                </c:pt>
                <c:pt idx="289">
                  <c:v>45610</c:v>
                </c:pt>
                <c:pt idx="290">
                  <c:v>45615</c:v>
                </c:pt>
                <c:pt idx="291">
                  <c:v>45617</c:v>
                </c:pt>
                <c:pt idx="292">
                  <c:v>45622</c:v>
                </c:pt>
                <c:pt idx="293">
                  <c:v>45624</c:v>
                </c:pt>
                <c:pt idx="294">
                  <c:v>45626</c:v>
                </c:pt>
                <c:pt idx="295">
                  <c:v>45629</c:v>
                </c:pt>
                <c:pt idx="296">
                  <c:v>45631</c:v>
                </c:pt>
                <c:pt idx="297">
                  <c:v>45636</c:v>
                </c:pt>
                <c:pt idx="298">
                  <c:v>45638</c:v>
                </c:pt>
                <c:pt idx="299">
                  <c:v>45643</c:v>
                </c:pt>
                <c:pt idx="300">
                  <c:v>45645</c:v>
                </c:pt>
                <c:pt idx="301">
                  <c:v>45650</c:v>
                </c:pt>
                <c:pt idx="302">
                  <c:v>45652</c:v>
                </c:pt>
                <c:pt idx="303">
                  <c:v>45657</c:v>
                </c:pt>
                <c:pt idx="304">
                  <c:v>45659</c:v>
                </c:pt>
                <c:pt idx="305">
                  <c:v>45664</c:v>
                </c:pt>
                <c:pt idx="306">
                  <c:v>45666</c:v>
                </c:pt>
                <c:pt idx="307">
                  <c:v>45671</c:v>
                </c:pt>
                <c:pt idx="308">
                  <c:v>45673</c:v>
                </c:pt>
                <c:pt idx="309">
                  <c:v>45678</c:v>
                </c:pt>
                <c:pt idx="310">
                  <c:v>45680</c:v>
                </c:pt>
                <c:pt idx="311">
                  <c:v>45688</c:v>
                </c:pt>
                <c:pt idx="312">
                  <c:v>45692</c:v>
                </c:pt>
                <c:pt idx="313">
                  <c:v>45694</c:v>
                </c:pt>
                <c:pt idx="314">
                  <c:v>45699</c:v>
                </c:pt>
                <c:pt idx="315">
                  <c:v>45701</c:v>
                </c:pt>
                <c:pt idx="316">
                  <c:v>45706</c:v>
                </c:pt>
                <c:pt idx="317">
                  <c:v>45708</c:v>
                </c:pt>
                <c:pt idx="318">
                  <c:v>45713</c:v>
                </c:pt>
                <c:pt idx="319">
                  <c:v>45715</c:v>
                </c:pt>
                <c:pt idx="320">
                  <c:v>45716</c:v>
                </c:pt>
                <c:pt idx="321">
                  <c:v>45720</c:v>
                </c:pt>
                <c:pt idx="322">
                  <c:v>45722</c:v>
                </c:pt>
                <c:pt idx="323">
                  <c:v>45727</c:v>
                </c:pt>
                <c:pt idx="324">
                  <c:v>45729</c:v>
                </c:pt>
                <c:pt idx="325">
                  <c:v>45734</c:v>
                </c:pt>
                <c:pt idx="326">
                  <c:v>45736</c:v>
                </c:pt>
                <c:pt idx="327">
                  <c:v>45741</c:v>
                </c:pt>
                <c:pt idx="328">
                  <c:v>45743</c:v>
                </c:pt>
                <c:pt idx="329">
                  <c:v>45746</c:v>
                </c:pt>
                <c:pt idx="330">
                  <c:v>45747</c:v>
                </c:pt>
              </c:numCache>
            </c:numRef>
          </c:cat>
          <c:val>
            <c:numRef>
              <c:f>'NAV-Chart'!$B$631:$B$5000</c:f>
              <c:numCache>
                <c:formatCode>_(* #,##0_);_(* \(#,##0\);_(* "-"??_);_(@_)</c:formatCode>
                <c:ptCount val="4370"/>
                <c:pt idx="0">
                  <c:v>18492</c:v>
                </c:pt>
                <c:pt idx="1">
                  <c:v>18792</c:v>
                </c:pt>
                <c:pt idx="2">
                  <c:v>18667</c:v>
                </c:pt>
                <c:pt idx="3">
                  <c:v>18106</c:v>
                </c:pt>
                <c:pt idx="4">
                  <c:v>18446</c:v>
                </c:pt>
                <c:pt idx="5">
                  <c:v>17645</c:v>
                </c:pt>
                <c:pt idx="6">
                  <c:v>17229</c:v>
                </c:pt>
                <c:pt idx="7">
                  <c:v>16771</c:v>
                </c:pt>
                <c:pt idx="8">
                  <c:v>16849</c:v>
                </c:pt>
                <c:pt idx="9">
                  <c:v>17044</c:v>
                </c:pt>
                <c:pt idx="10">
                  <c:v>17041</c:v>
                </c:pt>
                <c:pt idx="11">
                  <c:v>16946</c:v>
                </c:pt>
                <c:pt idx="12">
                  <c:v>16048</c:v>
                </c:pt>
                <c:pt idx="13">
                  <c:v>15327</c:v>
                </c:pt>
                <c:pt idx="14">
                  <c:v>15278</c:v>
                </c:pt>
                <c:pt idx="15">
                  <c:v>15458</c:v>
                </c:pt>
                <c:pt idx="16">
                  <c:v>15366</c:v>
                </c:pt>
                <c:pt idx="17">
                  <c:v>15829</c:v>
                </c:pt>
                <c:pt idx="18">
                  <c:v>16165</c:v>
                </c:pt>
                <c:pt idx="19">
                  <c:v>16151</c:v>
                </c:pt>
                <c:pt idx="20">
                  <c:v>16308</c:v>
                </c:pt>
                <c:pt idx="21">
                  <c:v>16554</c:v>
                </c:pt>
                <c:pt idx="22">
                  <c:v>15489</c:v>
                </c:pt>
                <c:pt idx="23">
                  <c:v>15652</c:v>
                </c:pt>
                <c:pt idx="24">
                  <c:v>14716</c:v>
                </c:pt>
                <c:pt idx="25">
                  <c:v>14974</c:v>
                </c:pt>
                <c:pt idx="26">
                  <c:v>15355</c:v>
                </c:pt>
                <c:pt idx="27">
                  <c:v>15077</c:v>
                </c:pt>
                <c:pt idx="28">
                  <c:v>14810</c:v>
                </c:pt>
                <c:pt idx="29">
                  <c:v>14631</c:v>
                </c:pt>
                <c:pt idx="30">
                  <c:v>14725</c:v>
                </c:pt>
                <c:pt idx="31">
                  <c:v>14758</c:v>
                </c:pt>
                <c:pt idx="32">
                  <c:v>14703</c:v>
                </c:pt>
                <c:pt idx="33">
                  <c:v>14967</c:v>
                </c:pt>
                <c:pt idx="34">
                  <c:v>14741</c:v>
                </c:pt>
                <c:pt idx="35">
                  <c:v>15018</c:v>
                </c:pt>
                <c:pt idx="36">
                  <c:v>14955</c:v>
                </c:pt>
                <c:pt idx="37">
                  <c:v>15370</c:v>
                </c:pt>
                <c:pt idx="38">
                  <c:v>15526</c:v>
                </c:pt>
                <c:pt idx="39">
                  <c:v>15570</c:v>
                </c:pt>
                <c:pt idx="40">
                  <c:v>15454</c:v>
                </c:pt>
                <c:pt idx="41">
                  <c:v>15743</c:v>
                </c:pt>
                <c:pt idx="42">
                  <c:v>15685</c:v>
                </c:pt>
                <c:pt idx="43">
                  <c:v>15629</c:v>
                </c:pt>
                <c:pt idx="44">
                  <c:v>15886</c:v>
                </c:pt>
                <c:pt idx="45">
                  <c:v>15805</c:v>
                </c:pt>
                <c:pt idx="46">
                  <c:v>15821</c:v>
                </c:pt>
                <c:pt idx="47">
                  <c:v>15763</c:v>
                </c:pt>
                <c:pt idx="48">
                  <c:v>15214</c:v>
                </c:pt>
                <c:pt idx="49">
                  <c:v>15432</c:v>
                </c:pt>
                <c:pt idx="50">
                  <c:v>15339</c:v>
                </c:pt>
                <c:pt idx="51">
                  <c:v>14959</c:v>
                </c:pt>
                <c:pt idx="52">
                  <c:v>14841</c:v>
                </c:pt>
                <c:pt idx="53">
                  <c:v>14158</c:v>
                </c:pt>
                <c:pt idx="54">
                  <c:v>13757</c:v>
                </c:pt>
                <c:pt idx="55">
                  <c:v>13907</c:v>
                </c:pt>
                <c:pt idx="56">
                  <c:v>13167</c:v>
                </c:pt>
                <c:pt idx="57">
                  <c:v>13020</c:v>
                </c:pt>
                <c:pt idx="58">
                  <c:v>12232</c:v>
                </c:pt>
                <c:pt idx="59">
                  <c:v>12875</c:v>
                </c:pt>
                <c:pt idx="60">
                  <c:v>13097</c:v>
                </c:pt>
                <c:pt idx="61">
                  <c:v>13112</c:v>
                </c:pt>
                <c:pt idx="62">
                  <c:v>12421</c:v>
                </c:pt>
                <c:pt idx="63">
                  <c:v>12898</c:v>
                </c:pt>
                <c:pt idx="64">
                  <c:v>12872</c:v>
                </c:pt>
                <c:pt idx="65">
                  <c:v>12883</c:v>
                </c:pt>
                <c:pt idx="66">
                  <c:v>12706</c:v>
                </c:pt>
                <c:pt idx="67">
                  <c:v>12344</c:v>
                </c:pt>
                <c:pt idx="68">
                  <c:v>11993</c:v>
                </c:pt>
                <c:pt idx="69">
                  <c:v>11431</c:v>
                </c:pt>
                <c:pt idx="70">
                  <c:v>12039</c:v>
                </c:pt>
                <c:pt idx="71">
                  <c:v>11932</c:v>
                </c:pt>
                <c:pt idx="72">
                  <c:v>11928</c:v>
                </c:pt>
                <c:pt idx="73">
                  <c:v>12704</c:v>
                </c:pt>
                <c:pt idx="74">
                  <c:v>12910</c:v>
                </c:pt>
                <c:pt idx="75">
                  <c:v>12773</c:v>
                </c:pt>
                <c:pt idx="76">
                  <c:v>12896</c:v>
                </c:pt>
                <c:pt idx="77">
                  <c:v>12952</c:v>
                </c:pt>
                <c:pt idx="78">
                  <c:v>13034</c:v>
                </c:pt>
                <c:pt idx="79">
                  <c:v>13174</c:v>
                </c:pt>
                <c:pt idx="80">
                  <c:v>12849</c:v>
                </c:pt>
                <c:pt idx="81">
                  <c:v>12845</c:v>
                </c:pt>
                <c:pt idx="82">
                  <c:v>12643</c:v>
                </c:pt>
                <c:pt idx="83">
                  <c:v>12706</c:v>
                </c:pt>
                <c:pt idx="84">
                  <c:v>12688</c:v>
                </c:pt>
                <c:pt idx="85">
                  <c:v>13071</c:v>
                </c:pt>
                <c:pt idx="86">
                  <c:v>13171</c:v>
                </c:pt>
                <c:pt idx="87">
                  <c:v>13196</c:v>
                </c:pt>
                <c:pt idx="88">
                  <c:v>13219</c:v>
                </c:pt>
                <c:pt idx="89">
                  <c:v>13586</c:v>
                </c:pt>
                <c:pt idx="90">
                  <c:v>13895</c:v>
                </c:pt>
                <c:pt idx="91">
                  <c:v>14007</c:v>
                </c:pt>
                <c:pt idx="92">
                  <c:v>13705</c:v>
                </c:pt>
                <c:pt idx="93">
                  <c:v>13562</c:v>
                </c:pt>
                <c:pt idx="94">
                  <c:v>13569</c:v>
                </c:pt>
                <c:pt idx="95">
                  <c:v>13274</c:v>
                </c:pt>
                <c:pt idx="96">
                  <c:v>13517</c:v>
                </c:pt>
                <c:pt idx="97">
                  <c:v>13757</c:v>
                </c:pt>
                <c:pt idx="98">
                  <c:v>13466</c:v>
                </c:pt>
                <c:pt idx="99">
                  <c:v>13032</c:v>
                </c:pt>
                <c:pt idx="100">
                  <c:v>13219</c:v>
                </c:pt>
                <c:pt idx="101">
                  <c:v>13112</c:v>
                </c:pt>
                <c:pt idx="102">
                  <c:v>13323</c:v>
                </c:pt>
                <c:pt idx="103">
                  <c:v>13015</c:v>
                </c:pt>
                <c:pt idx="104">
                  <c:v>13081</c:v>
                </c:pt>
                <c:pt idx="105">
                  <c:v>12843</c:v>
                </c:pt>
                <c:pt idx="106">
                  <c:v>12929</c:v>
                </c:pt>
                <c:pt idx="107">
                  <c:v>13063</c:v>
                </c:pt>
                <c:pt idx="108">
                  <c:v>13084</c:v>
                </c:pt>
                <c:pt idx="109">
                  <c:v>13122</c:v>
                </c:pt>
                <c:pt idx="110">
                  <c:v>13273</c:v>
                </c:pt>
                <c:pt idx="111">
                  <c:v>13231</c:v>
                </c:pt>
                <c:pt idx="112">
                  <c:v>13245</c:v>
                </c:pt>
                <c:pt idx="113">
                  <c:v>13240</c:v>
                </c:pt>
                <c:pt idx="114">
                  <c:v>13101</c:v>
                </c:pt>
                <c:pt idx="115">
                  <c:v>13111</c:v>
                </c:pt>
                <c:pt idx="116">
                  <c:v>12969</c:v>
                </c:pt>
                <c:pt idx="117">
                  <c:v>13099</c:v>
                </c:pt>
                <c:pt idx="118">
                  <c:v>13135</c:v>
                </c:pt>
                <c:pt idx="119">
                  <c:v>13059</c:v>
                </c:pt>
                <c:pt idx="120">
                  <c:v>13199</c:v>
                </c:pt>
                <c:pt idx="121">
                  <c:v>13224</c:v>
                </c:pt>
                <c:pt idx="122">
                  <c:v>13352</c:v>
                </c:pt>
                <c:pt idx="123">
                  <c:v>13393</c:v>
                </c:pt>
                <c:pt idx="124">
                  <c:v>13397</c:v>
                </c:pt>
                <c:pt idx="125">
                  <c:v>13374</c:v>
                </c:pt>
                <c:pt idx="126">
                  <c:v>13494</c:v>
                </c:pt>
                <c:pt idx="127">
                  <c:v>13497</c:v>
                </c:pt>
                <c:pt idx="128">
                  <c:v>13510</c:v>
                </c:pt>
                <c:pt idx="129">
                  <c:v>13911</c:v>
                </c:pt>
                <c:pt idx="130">
                  <c:v>13792</c:v>
                </c:pt>
                <c:pt idx="131">
                  <c:v>14069</c:v>
                </c:pt>
                <c:pt idx="132">
                  <c:v>14019</c:v>
                </c:pt>
                <c:pt idx="133">
                  <c:v>14030</c:v>
                </c:pt>
                <c:pt idx="134">
                  <c:v>14125</c:v>
                </c:pt>
                <c:pt idx="135">
                  <c:v>14255</c:v>
                </c:pt>
                <c:pt idx="136">
                  <c:v>14175</c:v>
                </c:pt>
                <c:pt idx="137">
                  <c:v>14143</c:v>
                </c:pt>
                <c:pt idx="138">
                  <c:v>14241</c:v>
                </c:pt>
                <c:pt idx="139">
                  <c:v>14195</c:v>
                </c:pt>
                <c:pt idx="140">
                  <c:v>14558</c:v>
                </c:pt>
                <c:pt idx="141">
                  <c:v>14722</c:v>
                </c:pt>
                <c:pt idx="142">
                  <c:v>14836</c:v>
                </c:pt>
                <c:pt idx="143">
                  <c:v>14915</c:v>
                </c:pt>
                <c:pt idx="144">
                  <c:v>15170</c:v>
                </c:pt>
                <c:pt idx="145">
                  <c:v>15178</c:v>
                </c:pt>
                <c:pt idx="146">
                  <c:v>15380</c:v>
                </c:pt>
                <c:pt idx="147">
                  <c:v>15231</c:v>
                </c:pt>
                <c:pt idx="148">
                  <c:v>15117</c:v>
                </c:pt>
                <c:pt idx="149">
                  <c:v>15344</c:v>
                </c:pt>
                <c:pt idx="150">
                  <c:v>14999</c:v>
                </c:pt>
                <c:pt idx="151">
                  <c:v>15144</c:v>
                </c:pt>
                <c:pt idx="152">
                  <c:v>15156</c:v>
                </c:pt>
                <c:pt idx="153">
                  <c:v>14766</c:v>
                </c:pt>
                <c:pt idx="154">
                  <c:v>14922</c:v>
                </c:pt>
                <c:pt idx="155">
                  <c:v>15245</c:v>
                </c:pt>
                <c:pt idx="156">
                  <c:v>15554</c:v>
                </c:pt>
                <c:pt idx="157">
                  <c:v>15675</c:v>
                </c:pt>
                <c:pt idx="158">
                  <c:v>15849</c:v>
                </c:pt>
                <c:pt idx="159">
                  <c:v>15853</c:v>
                </c:pt>
                <c:pt idx="160">
                  <c:v>15645</c:v>
                </c:pt>
                <c:pt idx="161">
                  <c:v>15622</c:v>
                </c:pt>
                <c:pt idx="162">
                  <c:v>15593</c:v>
                </c:pt>
                <c:pt idx="163">
                  <c:v>14863</c:v>
                </c:pt>
                <c:pt idx="164">
                  <c:v>15092</c:v>
                </c:pt>
                <c:pt idx="165">
                  <c:v>15030</c:v>
                </c:pt>
                <c:pt idx="166">
                  <c:v>14609</c:v>
                </c:pt>
                <c:pt idx="167">
                  <c:v>14571</c:v>
                </c:pt>
                <c:pt idx="168">
                  <c:v>15040</c:v>
                </c:pt>
                <c:pt idx="169">
                  <c:v>15108</c:v>
                </c:pt>
                <c:pt idx="170">
                  <c:v>14674</c:v>
                </c:pt>
                <c:pt idx="171">
                  <c:v>14308</c:v>
                </c:pt>
                <c:pt idx="172">
                  <c:v>14447</c:v>
                </c:pt>
                <c:pt idx="173">
                  <c:v>13793</c:v>
                </c:pt>
                <c:pt idx="174">
                  <c:v>13434</c:v>
                </c:pt>
                <c:pt idx="175">
                  <c:v>14094</c:v>
                </c:pt>
                <c:pt idx="176">
                  <c:v>14197</c:v>
                </c:pt>
                <c:pt idx="177">
                  <c:v>14634</c:v>
                </c:pt>
                <c:pt idx="178">
                  <c:v>14632</c:v>
                </c:pt>
                <c:pt idx="179">
                  <c:v>14816</c:v>
                </c:pt>
                <c:pt idx="180">
                  <c:v>14688</c:v>
                </c:pt>
                <c:pt idx="181">
                  <c:v>14372</c:v>
                </c:pt>
                <c:pt idx="182">
                  <c:v>14438</c:v>
                </c:pt>
                <c:pt idx="183">
                  <c:v>14500</c:v>
                </c:pt>
                <c:pt idx="184">
                  <c:v>14751</c:v>
                </c:pt>
                <c:pt idx="185">
                  <c:v>14759</c:v>
                </c:pt>
                <c:pt idx="186">
                  <c:v>14921</c:v>
                </c:pt>
                <c:pt idx="187">
                  <c:v>14696</c:v>
                </c:pt>
                <c:pt idx="188">
                  <c:v>14494</c:v>
                </c:pt>
                <c:pt idx="189">
                  <c:v>14620</c:v>
                </c:pt>
                <c:pt idx="190">
                  <c:v>14992</c:v>
                </c:pt>
                <c:pt idx="191">
                  <c:v>15045</c:v>
                </c:pt>
                <c:pt idx="192">
                  <c:v>14991</c:v>
                </c:pt>
                <c:pt idx="193">
                  <c:v>15083</c:v>
                </c:pt>
                <c:pt idx="194">
                  <c:v>15306</c:v>
                </c:pt>
                <c:pt idx="195">
                  <c:v>15416</c:v>
                </c:pt>
                <c:pt idx="196">
                  <c:v>15423</c:v>
                </c:pt>
                <c:pt idx="197">
                  <c:v>15497</c:v>
                </c:pt>
                <c:pt idx="198">
                  <c:v>15608</c:v>
                </c:pt>
                <c:pt idx="199">
                  <c:v>15755</c:v>
                </c:pt>
                <c:pt idx="200">
                  <c:v>15603</c:v>
                </c:pt>
                <c:pt idx="201">
                  <c:v>15671</c:v>
                </c:pt>
                <c:pt idx="202">
                  <c:v>15491</c:v>
                </c:pt>
                <c:pt idx="203">
                  <c:v>15716</c:v>
                </c:pt>
                <c:pt idx="204">
                  <c:v>16056</c:v>
                </c:pt>
                <c:pt idx="205">
                  <c:v>16138</c:v>
                </c:pt>
                <c:pt idx="206">
                  <c:v>16384</c:v>
                </c:pt>
                <c:pt idx="207">
                  <c:v>16423</c:v>
                </c:pt>
                <c:pt idx="208">
                  <c:v>16776</c:v>
                </c:pt>
                <c:pt idx="209">
                  <c:v>17035</c:v>
                </c:pt>
                <c:pt idx="210">
                  <c:v>17266</c:v>
                </c:pt>
                <c:pt idx="211">
                  <c:v>17239</c:v>
                </c:pt>
                <c:pt idx="212">
                  <c:v>17035</c:v>
                </c:pt>
                <c:pt idx="213">
                  <c:v>17372</c:v>
                </c:pt>
                <c:pt idx="214">
                  <c:v>16932</c:v>
                </c:pt>
                <c:pt idx="215">
                  <c:v>17576</c:v>
                </c:pt>
                <c:pt idx="216">
                  <c:v>17632</c:v>
                </c:pt>
                <c:pt idx="217">
                  <c:v>17849</c:v>
                </c:pt>
                <c:pt idx="218">
                  <c:v>17735</c:v>
                </c:pt>
                <c:pt idx="219">
                  <c:v>17765</c:v>
                </c:pt>
                <c:pt idx="220">
                  <c:v>17443</c:v>
                </c:pt>
                <c:pt idx="221">
                  <c:v>17309</c:v>
                </c:pt>
                <c:pt idx="222">
                  <c:v>17322</c:v>
                </c:pt>
                <c:pt idx="223">
                  <c:v>16884</c:v>
                </c:pt>
                <c:pt idx="224">
                  <c:v>16595</c:v>
                </c:pt>
                <c:pt idx="225">
                  <c:v>16444</c:v>
                </c:pt>
                <c:pt idx="226">
                  <c:v>17028</c:v>
                </c:pt>
                <c:pt idx="227">
                  <c:v>17078</c:v>
                </c:pt>
                <c:pt idx="228">
                  <c:v>17260</c:v>
                </c:pt>
                <c:pt idx="229">
                  <c:v>17684</c:v>
                </c:pt>
                <c:pt idx="230">
                  <c:v>17658</c:v>
                </c:pt>
                <c:pt idx="231">
                  <c:v>17531</c:v>
                </c:pt>
                <c:pt idx="232">
                  <c:v>17984</c:v>
                </c:pt>
                <c:pt idx="233">
                  <c:v>17974</c:v>
                </c:pt>
                <c:pt idx="234">
                  <c:v>18078</c:v>
                </c:pt>
                <c:pt idx="235">
                  <c:v>17962</c:v>
                </c:pt>
                <c:pt idx="236">
                  <c:v>17693</c:v>
                </c:pt>
                <c:pt idx="237">
                  <c:v>17685</c:v>
                </c:pt>
                <c:pt idx="238">
                  <c:v>17985</c:v>
                </c:pt>
                <c:pt idx="239">
                  <c:v>17895</c:v>
                </c:pt>
                <c:pt idx="240">
                  <c:v>18063</c:v>
                </c:pt>
                <c:pt idx="241">
                  <c:v>18418</c:v>
                </c:pt>
                <c:pt idx="242">
                  <c:v>18179</c:v>
                </c:pt>
                <c:pt idx="243">
                  <c:v>18313</c:v>
                </c:pt>
                <c:pt idx="244">
                  <c:v>17863</c:v>
                </c:pt>
                <c:pt idx="245">
                  <c:v>17878</c:v>
                </c:pt>
                <c:pt idx="246">
                  <c:v>17641</c:v>
                </c:pt>
                <c:pt idx="247">
                  <c:v>17888</c:v>
                </c:pt>
                <c:pt idx="248">
                  <c:v>18118</c:v>
                </c:pt>
                <c:pt idx="249">
                  <c:v>18349</c:v>
                </c:pt>
                <c:pt idx="250">
                  <c:v>18106</c:v>
                </c:pt>
                <c:pt idx="251">
                  <c:v>18063</c:v>
                </c:pt>
                <c:pt idx="252">
                  <c:v>17946</c:v>
                </c:pt>
                <c:pt idx="253">
                  <c:v>17335</c:v>
                </c:pt>
                <c:pt idx="254">
                  <c:v>17321</c:v>
                </c:pt>
                <c:pt idx="255">
                  <c:v>17554</c:v>
                </c:pt>
                <c:pt idx="256">
                  <c:v>17627</c:v>
                </c:pt>
                <c:pt idx="257">
                  <c:v>17246</c:v>
                </c:pt>
                <c:pt idx="258">
                  <c:v>16972</c:v>
                </c:pt>
                <c:pt idx="259">
                  <c:v>16826</c:v>
                </c:pt>
                <c:pt idx="260">
                  <c:v>17338</c:v>
                </c:pt>
                <c:pt idx="261">
                  <c:v>17181</c:v>
                </c:pt>
                <c:pt idx="262">
                  <c:v>17920</c:v>
                </c:pt>
                <c:pt idx="263">
                  <c:v>18093</c:v>
                </c:pt>
                <c:pt idx="264">
                  <c:v>17968</c:v>
                </c:pt>
                <c:pt idx="265">
                  <c:v>18004</c:v>
                </c:pt>
                <c:pt idx="266">
                  <c:v>18072</c:v>
                </c:pt>
                <c:pt idx="267">
                  <c:v>18069</c:v>
                </c:pt>
                <c:pt idx="268">
                  <c:v>17729</c:v>
                </c:pt>
                <c:pt idx="269">
                  <c:v>17617</c:v>
                </c:pt>
                <c:pt idx="270">
                  <c:v>17689</c:v>
                </c:pt>
                <c:pt idx="271">
                  <c:v>17782</c:v>
                </c:pt>
                <c:pt idx="272">
                  <c:v>17990</c:v>
                </c:pt>
                <c:pt idx="273">
                  <c:v>18149</c:v>
                </c:pt>
                <c:pt idx="274">
                  <c:v>18332</c:v>
                </c:pt>
                <c:pt idx="275">
                  <c:v>18290</c:v>
                </c:pt>
                <c:pt idx="276">
                  <c:v>18310</c:v>
                </c:pt>
                <c:pt idx="277">
                  <c:v>18116</c:v>
                </c:pt>
                <c:pt idx="278">
                  <c:v>18030</c:v>
                </c:pt>
                <c:pt idx="279">
                  <c:v>18299</c:v>
                </c:pt>
                <c:pt idx="280">
                  <c:v>18193</c:v>
                </c:pt>
                <c:pt idx="281">
                  <c:v>18290</c:v>
                </c:pt>
                <c:pt idx="282">
                  <c:v>17952</c:v>
                </c:pt>
                <c:pt idx="283">
                  <c:v>17795</c:v>
                </c:pt>
                <c:pt idx="284">
                  <c:v>17912</c:v>
                </c:pt>
                <c:pt idx="285">
                  <c:v>17943</c:v>
                </c:pt>
                <c:pt idx="286">
                  <c:v>17635</c:v>
                </c:pt>
                <c:pt idx="287">
                  <c:v>17859</c:v>
                </c:pt>
                <c:pt idx="288">
                  <c:v>17638</c:v>
                </c:pt>
                <c:pt idx="289">
                  <c:v>17435</c:v>
                </c:pt>
                <c:pt idx="290">
                  <c:v>16957</c:v>
                </c:pt>
                <c:pt idx="291">
                  <c:v>17361</c:v>
                </c:pt>
                <c:pt idx="292">
                  <c:v>17507</c:v>
                </c:pt>
                <c:pt idx="293">
                  <c:v>17542</c:v>
                </c:pt>
                <c:pt idx="294">
                  <c:v>17710</c:v>
                </c:pt>
                <c:pt idx="295">
                  <c:v>17679</c:v>
                </c:pt>
                <c:pt idx="296">
                  <c:v>18000</c:v>
                </c:pt>
                <c:pt idx="297">
                  <c:v>18037</c:v>
                </c:pt>
                <c:pt idx="298">
                  <c:v>17971</c:v>
                </c:pt>
                <c:pt idx="299">
                  <c:v>17886</c:v>
                </c:pt>
                <c:pt idx="300">
                  <c:v>17803</c:v>
                </c:pt>
                <c:pt idx="301">
                  <c:v>17869</c:v>
                </c:pt>
                <c:pt idx="302">
                  <c:v>18137</c:v>
                </c:pt>
                <c:pt idx="303">
                  <c:v>18055</c:v>
                </c:pt>
                <c:pt idx="304">
                  <c:v>18096</c:v>
                </c:pt>
                <c:pt idx="305">
                  <c:v>17650</c:v>
                </c:pt>
                <c:pt idx="306">
                  <c:v>17683</c:v>
                </c:pt>
                <c:pt idx="307">
                  <c:v>17413</c:v>
                </c:pt>
                <c:pt idx="308">
                  <c:v>17580</c:v>
                </c:pt>
                <c:pt idx="309">
                  <c:v>17639</c:v>
                </c:pt>
                <c:pt idx="310">
                  <c:v>17865</c:v>
                </c:pt>
                <c:pt idx="311">
                  <c:v>17915</c:v>
                </c:pt>
                <c:pt idx="312">
                  <c:v>17932</c:v>
                </c:pt>
                <c:pt idx="313">
                  <c:v>18006</c:v>
                </c:pt>
                <c:pt idx="314">
                  <c:v>17925</c:v>
                </c:pt>
                <c:pt idx="315">
                  <c:v>17990</c:v>
                </c:pt>
                <c:pt idx="316">
                  <c:v>17947</c:v>
                </c:pt>
                <c:pt idx="317">
                  <c:v>18113</c:v>
                </c:pt>
                <c:pt idx="318">
                  <c:v>18255</c:v>
                </c:pt>
                <c:pt idx="319">
                  <c:v>18321</c:v>
                </c:pt>
                <c:pt idx="320">
                  <c:v>18235</c:v>
                </c:pt>
                <c:pt idx="321">
                  <c:v>18298</c:v>
                </c:pt>
                <c:pt idx="322">
                  <c:v>18395</c:v>
                </c:pt>
                <c:pt idx="323">
                  <c:v>18484</c:v>
                </c:pt>
                <c:pt idx="324">
                  <c:v>18219</c:v>
                </c:pt>
                <c:pt idx="325">
                  <c:v>18161</c:v>
                </c:pt>
                <c:pt idx="326">
                  <c:v>18054</c:v>
                </c:pt>
                <c:pt idx="327">
                  <c:v>18119</c:v>
                </c:pt>
                <c:pt idx="328">
                  <c:v>17962</c:v>
                </c:pt>
                <c:pt idx="329">
                  <c:v>17861</c:v>
                </c:pt>
                <c:pt idx="330">
                  <c:v>17749</c:v>
                </c:pt>
              </c:numCache>
            </c:numRef>
          </c:val>
          <c:smooth val="0"/>
          <c:extLst>
            <c:ext xmlns:c16="http://schemas.microsoft.com/office/drawing/2014/chart" uri="{C3380CC4-5D6E-409C-BE32-E72D297353CC}">
              <c16:uniqueId val="{00000000-9792-4714-971D-FAD8A51B736C}"/>
            </c:ext>
          </c:extLst>
        </c:ser>
        <c:dLbls>
          <c:showLegendKey val="0"/>
          <c:showVal val="0"/>
          <c:showCatName val="0"/>
          <c:showSerName val="0"/>
          <c:showPercent val="0"/>
          <c:showBubbleSize val="0"/>
        </c:dLbls>
        <c:smooth val="0"/>
        <c:axId val="39936384"/>
        <c:axId val="39937920"/>
      </c:lineChart>
      <c:dateAx>
        <c:axId val="39936384"/>
        <c:scaling>
          <c:orientation val="minMax"/>
        </c:scaling>
        <c:delete val="0"/>
        <c:axPos val="b"/>
        <c:numFmt formatCode="mm/yy;@" sourceLinked="0"/>
        <c:majorTickMark val="out"/>
        <c:minorTickMark val="none"/>
        <c:tickLblPos val="nextTo"/>
        <c:txPr>
          <a:bodyPr rot="0" vert="horz"/>
          <a:lstStyle/>
          <a:p>
            <a:pPr>
              <a:defRPr/>
            </a:pPr>
            <a:endParaRPr lang="en-US"/>
          </a:p>
        </c:txPr>
        <c:crossAx val="39937920"/>
        <c:crosses val="autoZero"/>
        <c:auto val="1"/>
        <c:lblOffset val="100"/>
        <c:baseTimeUnit val="days"/>
        <c:majorUnit val="6"/>
        <c:majorTimeUnit val="months"/>
      </c:dateAx>
      <c:valAx>
        <c:axId val="39937920"/>
        <c:scaling>
          <c:orientation val="minMax"/>
          <c:min val="6000"/>
        </c:scaling>
        <c:delete val="0"/>
        <c:axPos val="l"/>
        <c:majorGridlines>
          <c:spPr>
            <a:ln w="3175">
              <a:prstDash val="sysDash"/>
            </a:ln>
          </c:spPr>
        </c:majorGridlines>
        <c:numFmt formatCode="_(* #,##0_);_(* \(#,##0\);_(* &quot;-&quot;??_);_(@_)" sourceLinked="1"/>
        <c:majorTickMark val="out"/>
        <c:minorTickMark val="none"/>
        <c:tickLblPos val="nextTo"/>
        <c:txPr>
          <a:bodyPr rot="0" vert="horz"/>
          <a:lstStyle/>
          <a:p>
            <a:pPr>
              <a:defRPr/>
            </a:pPr>
            <a:endParaRPr lang="en-US"/>
          </a:p>
        </c:txPr>
        <c:crossAx val="39936384"/>
        <c:crosses val="autoZero"/>
        <c:crossBetween val="between"/>
      </c:valAx>
    </c:plotArea>
    <c:plotVisOnly val="1"/>
    <c:dispBlanksAs val="gap"/>
    <c:showDLblsOverMax val="0"/>
  </c:chart>
  <c:spPr>
    <a:ln>
      <a:solidFill>
        <a:schemeClr val="bg1">
          <a:lumMod val="85000"/>
        </a:schemeClr>
      </a:solidFill>
    </a:ln>
  </c:spPr>
  <c:txPr>
    <a:bodyPr/>
    <a:lstStyle/>
    <a:p>
      <a:pPr>
        <a:defRPr sz="800" b="0" i="0" u="none" strike="noStrike" baseline="0">
          <a:solidFill>
            <a:srgbClr val="000000"/>
          </a:solidFill>
          <a:latin typeface="Manulife JH Sans" panose="020B0503040401060103" pitchFamily="34" charset="0"/>
          <a:ea typeface="Arial"/>
          <a:cs typeface="Arial"/>
        </a:defRPr>
      </a:pPr>
      <a:endParaRPr lang="en-US"/>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0.02181</cdr:x>
      <cdr:y>0.01363</cdr:y>
    </cdr:from>
    <cdr:to>
      <cdr:x>0.23121</cdr:x>
      <cdr:y>0.10679</cdr:y>
    </cdr:to>
    <cdr:sp macro="" textlink="">
      <cdr:nvSpPr>
        <cdr:cNvPr id="2" name="Rectangle 1"/>
        <cdr:cNvSpPr/>
      </cdr:nvSpPr>
      <cdr:spPr>
        <a:xfrm xmlns:a="http://schemas.openxmlformats.org/drawingml/2006/main">
          <a:off x="127000" y="38100"/>
          <a:ext cx="1219200" cy="260350"/>
        </a:xfrm>
        <a:prstGeom xmlns:a="http://schemas.openxmlformats.org/drawingml/2006/main" prst="rect">
          <a:avLst/>
        </a:prstGeom>
        <a:noFill xmlns:a="http://schemas.openxmlformats.org/drawingml/2006/main"/>
        <a:ln xmlns:a="http://schemas.openxmlformats.org/drawingml/2006/main">
          <a:no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r>
            <a:rPr lang="vi-VN" sz="900">
              <a:solidFill>
                <a:schemeClr val="tx1"/>
              </a:solidFill>
              <a:latin typeface="+mj-lt"/>
            </a:rPr>
            <a:t>đồng/CCQ</a:t>
          </a:r>
          <a:r>
            <a:rPr lang="en-US" sz="900">
              <a:solidFill>
                <a:schemeClr val="tx1"/>
              </a:solidFill>
              <a:latin typeface="+mj-lt"/>
            </a:rPr>
            <a:t>/VND/unit</a:t>
          </a:r>
          <a:endParaRPr lang="en-US" sz="900" kern="1200">
            <a:solidFill>
              <a:schemeClr val="tx1"/>
            </a:solidFill>
            <a:latin typeface="+mj-lt"/>
          </a:endParaRP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jkt+OXQYFMhN8phoLa3IqkmymiB2YdaDLDA6v9npRFc=</DigestValue>
    </Reference>
    <Reference Type="http://www.w3.org/2000/09/xmldsig#Object" URI="#idOfficeObject">
      <DigestMethod Algorithm="http://www.w3.org/2001/04/xmlenc#sha256"/>
      <DigestValue>nsAkZDkfs12rw5g8IfVJz1S/YshYLD7xUXSBKVmRRNc=</DigestValue>
    </Reference>
    <Reference Type="http://uri.etsi.org/01903#SignedProperties" URI="#idSignedProperties">
      <Transforms>
        <Transform Algorithm="http://www.w3.org/TR/2001/REC-xml-c14n-20010315"/>
      </Transforms>
      <DigestMethod Algorithm="http://www.w3.org/2001/04/xmlenc#sha256"/>
      <DigestValue>f/CF+GYnsK6DxCdMdnaZ6Fa5QLfAtIamloNAtgOL4GA=</DigestValue>
    </Reference>
  </SignedInfo>
  <SignatureValue>ekXOwPllyLSNRlyNulfh/NZnyaMXrR3UkJet5WH+D83bssxK23t6kvY7BkZPe6MkXqTRXcaxgjES
pQAFv5M+T0Nkx/o94v+9+axNY0eU+GxKfwPKogSTDqfs2JKC6aWIY3rXAvUAxoOyT0TWJrRhIfzi
ej4UDkTEKCCIpSduO5tldPsyqVhfEV6dZxZM7RiJXCQ72u0lvFFjwMg1gVTzhZmks9k3QrqjwZ1f
bOtL++Grn8uqAxKk3o84z2iyrS0s0+4fyFb3LPYK7vC9rJUar+rgYWSWqet/PQf7OoNyVCAFSgBG
aKBVIuByvzS6BU2n2rKN+VrEx+6sGJvg4iXwEA==</SignatureValue>
  <KeyInfo>
    <X509Data>
      <X509Certificate>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</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3yKohE5gE9ZFjK0G4DJwJsA4tXPY1TW1SOXaTV4pEwc=</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6OsS4dR9h2KZwbT0/PKL3ryUWiup5YvAfZ1V/YK0nTs=</DigestValue>
      </Reference>
      <Reference URI="/word/charts/_rels/chart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PFMU9CNYrzEM/mKyftioOGrWu/ZOx3sWl7LzWLjj1+I=</DigestValue>
      </Reference>
      <Reference URI="/word/charts/chart1.xml?ContentType=application/vnd.openxmlformats-officedocument.drawingml.chart+xml">
        <DigestMethod Algorithm="http://www.w3.org/2001/04/xmlenc#sha256"/>
        <DigestValue>zZtehSrkX1zbI4kikSaTVHtR7kueGVluADSLnpU56U8=</DigestValue>
      </Reference>
      <Reference URI="/word/document.xml?ContentType=application/vnd.openxmlformats-officedocument.wordprocessingml.document.main+xml">
        <DigestMethod Algorithm="http://www.w3.org/2001/04/xmlenc#sha256"/>
        <DigestValue>oTdiU+dzCaKj+3F+5AY4k3Ny+hxPsiXiGPOcnpHt+2Q=</DigestValue>
      </Reference>
      <Reference URI="/word/drawings/drawing1.xml?ContentType=application/vnd.openxmlformats-officedocument.drawingml.chartshapes+xml">
        <DigestMethod Algorithm="http://www.w3.org/2001/04/xmlenc#sha256"/>
        <DigestValue>AoEOp3+8rh+RJhWEOjUBanHEw1zA4XjD6fB1+TelnUE=</DigestValue>
      </Reference>
      <Reference URI="/word/endnotes.xml?ContentType=application/vnd.openxmlformats-officedocument.wordprocessingml.endnotes+xml">
        <DigestMethod Algorithm="http://www.w3.org/2001/04/xmlenc#sha256"/>
        <DigestValue>UrhV9mPQDbEsh4oF0dyicurhkgI+PuAMHYIwZvG6bqk=</DigestValue>
      </Reference>
      <Reference URI="/word/fontTable.xml?ContentType=application/vnd.openxmlformats-officedocument.wordprocessingml.fontTable+xml">
        <DigestMethod Algorithm="http://www.w3.org/2001/04/xmlenc#sha256"/>
        <DigestValue>VBHo33pPrPgIoEzyZA0nAche2rdb6m/te8BMXiiJXGw=</DigestValue>
      </Reference>
      <Reference URI="/word/footer1.xml?ContentType=application/vnd.openxmlformats-officedocument.wordprocessingml.footer+xml">
        <DigestMethod Algorithm="http://www.w3.org/2001/04/xmlenc#sha256"/>
        <DigestValue>ZzKjlU1ThAXdsaELjIrWBEk88VaLHMvQj2CJxwuZDQA=</DigestValue>
      </Reference>
      <Reference URI="/word/footer2.xml?ContentType=application/vnd.openxmlformats-officedocument.wordprocessingml.footer+xml">
        <DigestMethod Algorithm="http://www.w3.org/2001/04/xmlenc#sha256"/>
        <DigestValue>zjgcjG9jO3GE+HiGM/qyjTa93/T4UARdVtotJZSmK30=</DigestValue>
      </Reference>
      <Reference URI="/word/footer3.xml?ContentType=application/vnd.openxmlformats-officedocument.wordprocessingml.footer+xml">
        <DigestMethod Algorithm="http://www.w3.org/2001/04/xmlenc#sha256"/>
        <DigestValue>XAy2EfQhif4CFL231Q0DCIvIRl3aS6QrmFHoKqUtXWE=</DigestValue>
      </Reference>
      <Reference URI="/word/footnotes.xml?ContentType=application/vnd.openxmlformats-officedocument.wordprocessingml.footnotes+xml">
        <DigestMethod Algorithm="http://www.w3.org/2001/04/xmlenc#sha256"/>
        <DigestValue>UBrbOqJwhQ4HorN/N0fTP+3O9ptaVNQsvLsqTq4p02A=</DigestValue>
      </Reference>
      <Reference URI="/word/header1.xml?ContentType=application/vnd.openxmlformats-officedocument.wordprocessingml.header+xml">
        <DigestMethod Algorithm="http://www.w3.org/2001/04/xmlenc#sha256"/>
        <DigestValue>tibyEts68EU9ZzSFbezwnQwJuT9lOqtdVFFQnoMU+Pg=</DigestValue>
      </Reference>
      <Reference URI="/word/header2.xml?ContentType=application/vnd.openxmlformats-officedocument.wordprocessingml.header+xml">
        <DigestMethod Algorithm="http://www.w3.org/2001/04/xmlenc#sha256"/>
        <DigestValue>GZiqbrFWRdI+GicUOkPYQwcK+OmkTaDJWIBnFRN41lo=</DigestValue>
      </Reference>
      <Reference URI="/word/header3.xml?ContentType=application/vnd.openxmlformats-officedocument.wordprocessingml.header+xml">
        <DigestMethod Algorithm="http://www.w3.org/2001/04/xmlenc#sha256"/>
        <DigestValue>WUXK4Wd9WsTFiUWwqTT0ft0xqaZMenxrW95oF6RusuQ=</DigestValue>
      </Reference>
      <Reference URI="/word/media/image1.png?ContentType=image/png">
        <DigestMethod Algorithm="http://www.w3.org/2001/04/xmlenc#sha256"/>
        <DigestValue>/ukKItpFuc59qBftbmOD3wEuet17dnhiLrZWG44hkO8=</DigestValue>
      </Reference>
      <Reference URI="/word/numbering.xml?ContentType=application/vnd.openxmlformats-officedocument.wordprocessingml.numbering+xml">
        <DigestMethod Algorithm="http://www.w3.org/2001/04/xmlenc#sha256"/>
        <DigestValue>Yeth2p40mlB3D8enex/V8s3u8sPKnM6fi+a2DzEtW4Q=</DigestValue>
      </Reference>
      <Reference URI="/word/settings.xml?ContentType=application/vnd.openxmlformats-officedocument.wordprocessingml.settings+xml">
        <DigestMethod Algorithm="http://www.w3.org/2001/04/xmlenc#sha256"/>
        <DigestValue>N2i+4y2DNYOq7oM5Upfc/T1cSXV9x9XThnrMz8dyRHg=</DigestValue>
      </Reference>
      <Reference URI="/word/styles.xml?ContentType=application/vnd.openxmlformats-officedocument.wordprocessingml.styles+xml">
        <DigestMethod Algorithm="http://www.w3.org/2001/04/xmlenc#sha256"/>
        <DigestValue>lRcOSEZjRAyHwYl3V00/fKYZNDikiqNOSg+kJGcgfN8=</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DwuQFSyv4F7ABwr86GoYV7abSCdRtEhP7NLRRT0YYoY=</DigestValue>
      </Reference>
    </Manifest>
    <SignatureProperties>
      <SignatureProperty Id="idSignatureTime" Target="#idPackageSignature">
        <mdssi:SignatureTime xmlns:mdssi="http://schemas.openxmlformats.org/package/2006/digital-signature">
          <mdssi:Format>YYYY-MM-DDThh:mm:ssTZD</mdssi:Format>
          <mdssi:Value>2025-04-15T11:59:36Z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16.0.18526/26</OfficeVersion>
          <ApplicationVersion>16.0.18526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2025-04-15T11:59:36Z</xd:SigningTime>
          <xd:SigningCertificate>
            <xd:Cert>
              <xd:CertDigest>
                <DigestMethod Algorithm="http://www.w3.org/2001/04/xmlenc#sha256"/>
                <DigestValue>EB38IRbAPF1GB/xuXqfiDwMeR7QuxdKFLAimY/rmbLs=</DigestValue>
              </xd:CertDigest>
              <xd:IssuerSerial>
                <X509IssuerName>CN=VNPT-CA SHA-256, O=VIETNAM POSTS AND TELECOMMUNICATIONS GROUP, C=VN</X509IssuerName>
                <X509SerialNumber>111660364339807326194834017041105422160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EncapsulatedX509Certificate>MIIG/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</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E2430-5E8C-49FD-B428-1054DF990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935</TotalTime>
  <Pages>11</Pages>
  <Words>4612</Words>
  <Characters>26295</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Manulife</Company>
  <LinksUpToDate>false</LinksUpToDate>
  <CharactersWithSpaces>30846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Quynh Nguyen Ngoc</dc:creator>
  <cp:lastModifiedBy>LE THI KIM DUNG</cp:lastModifiedBy>
  <cp:revision>185</cp:revision>
  <cp:lastPrinted>2024-10-14T02:48:00Z</cp:lastPrinted>
  <dcterms:created xsi:type="dcterms:W3CDTF">2019-07-15T03:19:00Z</dcterms:created>
  <dcterms:modified xsi:type="dcterms:W3CDTF">2025-04-14T11:49:00Z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a27cab5-59e6-424d-abbb-227cd06504a3_Enabled">
    <vt:lpwstr>true</vt:lpwstr>
  </property>
  <property fmtid="{D5CDD505-2E9C-101B-9397-08002B2CF9AE}" pid="3" name="MSIP_Label_5a27cab5-59e6-424d-abbb-227cd06504a3_SetDate">
    <vt:lpwstr>2023-04-14T15:00:44Z</vt:lpwstr>
  </property>
  <property fmtid="{D5CDD505-2E9C-101B-9397-08002B2CF9AE}" pid="4" name="MSIP_Label_5a27cab5-59e6-424d-abbb-227cd06504a3_Method">
    <vt:lpwstr>Privileged</vt:lpwstr>
  </property>
  <property fmtid="{D5CDD505-2E9C-101B-9397-08002B2CF9AE}" pid="5" name="MSIP_Label_5a27cab5-59e6-424d-abbb-227cd06504a3_Name">
    <vt:lpwstr>INTERNAL v2</vt:lpwstr>
  </property>
  <property fmtid="{D5CDD505-2E9C-101B-9397-08002B2CF9AE}" pid="6" name="MSIP_Label_5a27cab5-59e6-424d-abbb-227cd06504a3_SiteId">
    <vt:lpwstr>5d3e2773-e07f-4432-a630-1a0f68a28a05</vt:lpwstr>
  </property>
  <property fmtid="{D5CDD505-2E9C-101B-9397-08002B2CF9AE}" pid="7" name="MSIP_Label_5a27cab5-59e6-424d-abbb-227cd06504a3_ActionId">
    <vt:lpwstr>24d1d954-438f-450a-be11-3caeb28195ba</vt:lpwstr>
  </property>
  <property fmtid="{D5CDD505-2E9C-101B-9397-08002B2CF9AE}" pid="8" name="MSIP_Label_5a27cab5-59e6-424d-abbb-227cd06504a3_ContentBits">
    <vt:lpwstr>2</vt:lpwstr>
  </property>
</Properties>
</file>